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EF6145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5D5DF3">
        <w:rPr>
          <w:noProof w:val="0"/>
          <w:sz w:val="24"/>
          <w:szCs w:val="24"/>
          <w:lang w:val="en-US"/>
        </w:rPr>
        <w:t>4</w:t>
      </w:r>
      <w:r w:rsidRPr="001C1A03">
        <w:rPr>
          <w:bCs/>
          <w:noProof w:val="0"/>
          <w:sz w:val="24"/>
          <w:szCs w:val="24"/>
          <w:lang w:val="en-US"/>
        </w:rPr>
        <w:tab/>
      </w:r>
      <w:r w:rsidR="00354119" w:rsidRPr="00354119">
        <w:rPr>
          <w:bCs/>
          <w:noProof w:val="0"/>
          <w:sz w:val="24"/>
          <w:szCs w:val="24"/>
          <w:lang w:val="en-US"/>
        </w:rPr>
        <w:t>R2-231</w:t>
      </w:r>
      <w:r w:rsidR="00C77722">
        <w:rPr>
          <w:bCs/>
          <w:noProof w:val="0"/>
          <w:sz w:val="24"/>
          <w:szCs w:val="24"/>
          <w:lang w:val="en-US"/>
        </w:rPr>
        <w:t>2332</w:t>
      </w:r>
    </w:p>
    <w:p w14:paraId="15E990BB" w14:textId="16963911" w:rsidR="004770F0" w:rsidRPr="00737122" w:rsidRDefault="005D5DF3" w:rsidP="004770F0">
      <w:pPr>
        <w:pStyle w:val="Header"/>
        <w:tabs>
          <w:tab w:val="right" w:pos="9639"/>
        </w:tabs>
        <w:rPr>
          <w:noProof w:val="0"/>
          <w:sz w:val="24"/>
          <w:szCs w:val="24"/>
          <w:lang w:val="da-DK"/>
        </w:rPr>
      </w:pPr>
      <w:r>
        <w:rPr>
          <w:bCs/>
          <w:sz w:val="24"/>
          <w:lang w:val="en-US"/>
        </w:rPr>
        <w:t>Chicago</w:t>
      </w:r>
      <w:r w:rsidRPr="005F0E47">
        <w:rPr>
          <w:bCs/>
          <w:sz w:val="24"/>
          <w:lang w:val="en-US"/>
        </w:rPr>
        <w:t xml:space="preserve">, </w:t>
      </w:r>
      <w:r>
        <w:rPr>
          <w:bCs/>
          <w:sz w:val="24"/>
          <w:lang w:val="en-US"/>
        </w:rPr>
        <w:t>US</w:t>
      </w:r>
      <w:r w:rsidRPr="00935657">
        <w:rPr>
          <w:bCs/>
          <w:sz w:val="24"/>
        </w:rPr>
        <w:t xml:space="preserve">, </w:t>
      </w:r>
      <w:r>
        <w:rPr>
          <w:bCs/>
          <w:sz w:val="24"/>
        </w:rPr>
        <w:t>13 Nov</w:t>
      </w:r>
      <w:r w:rsidRPr="00935657">
        <w:rPr>
          <w:bCs/>
          <w:sz w:val="24"/>
        </w:rPr>
        <w:t xml:space="preserve"> </w:t>
      </w:r>
      <w:r w:rsidRPr="00935657">
        <w:rPr>
          <w:bCs/>
          <w:sz w:val="24"/>
          <w:lang w:val="en-US"/>
        </w:rPr>
        <w:t>–</w:t>
      </w:r>
      <w:r w:rsidRPr="00935657">
        <w:rPr>
          <w:bCs/>
          <w:sz w:val="24"/>
        </w:rPr>
        <w:t xml:space="preserve"> </w:t>
      </w:r>
      <w:r>
        <w:rPr>
          <w:bCs/>
          <w:sz w:val="24"/>
        </w:rPr>
        <w:t>17</w:t>
      </w:r>
      <w:r w:rsidRPr="00935657">
        <w:rPr>
          <w:bCs/>
          <w:sz w:val="24"/>
        </w:rPr>
        <w:t xml:space="preserve"> </w:t>
      </w:r>
      <w:r>
        <w:rPr>
          <w:bCs/>
          <w:sz w:val="24"/>
        </w:rPr>
        <w:t xml:space="preserve">Nov </w:t>
      </w:r>
      <w:r w:rsidRPr="00935657">
        <w:rPr>
          <w:bCs/>
          <w:sz w:val="24"/>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586D72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w:t>
      </w:r>
      <w:r w:rsidR="0055547E">
        <w:rPr>
          <w:rFonts w:cs="Arial"/>
          <w:b/>
          <w:bCs/>
          <w:sz w:val="24"/>
          <w:lang w:val="da-DK"/>
        </w:rPr>
        <w:t>5</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66D485E" w:rsidR="004770F0" w:rsidRPr="008F402D" w:rsidRDefault="004770F0" w:rsidP="008F402D">
      <w:pPr>
        <w:ind w:left="1985" w:hanging="1985"/>
        <w:rPr>
          <w:rFonts w:ascii="Arial" w:hAnsi="Arial" w:cs="Arial"/>
          <w:b/>
          <w:bCs/>
          <w:sz w:val="24"/>
        </w:rPr>
      </w:pPr>
      <w:r w:rsidRPr="4E4B92F2">
        <w:rPr>
          <w:rFonts w:ascii="Arial" w:hAnsi="Arial" w:cs="Arial"/>
          <w:b/>
          <w:bCs/>
          <w:sz w:val="24"/>
          <w:szCs w:val="24"/>
          <w:lang w:val="en-US"/>
        </w:rPr>
        <w:t>Title:</w:t>
      </w:r>
      <w:r w:rsidRPr="00CB5EE9">
        <w:rPr>
          <w:rFonts w:ascii="Arial" w:hAnsi="Arial" w:cs="Arial"/>
          <w:b/>
          <w:bCs/>
          <w:sz w:val="24"/>
          <w:lang w:val="en-US"/>
        </w:rPr>
        <w:tab/>
      </w:r>
      <w:r w:rsidR="005D5DF3" w:rsidRPr="005D5DF3">
        <w:rPr>
          <w:rFonts w:ascii="Arial" w:hAnsi="Arial" w:cs="Arial"/>
          <w:b/>
          <w:bCs/>
          <w:sz w:val="24"/>
          <w:lang w:val="en-US"/>
        </w:rPr>
        <w:t>Views on UE Capability for XR</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7BB696C7" w14:textId="77777777" w:rsidR="002E24F1" w:rsidRDefault="00DC01B7" w:rsidP="00D170A9">
      <w:pPr>
        <w:spacing w:after="240"/>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p>
    <w:tbl>
      <w:tblPr>
        <w:tblStyle w:val="TableGrid"/>
        <w:tblW w:w="0" w:type="auto"/>
        <w:tblLook w:val="04A0" w:firstRow="1" w:lastRow="0" w:firstColumn="1" w:lastColumn="0" w:noHBand="0" w:noVBand="1"/>
      </w:tblPr>
      <w:tblGrid>
        <w:gridCol w:w="9350"/>
      </w:tblGrid>
      <w:tr w:rsidR="00021170" w14:paraId="560F6640" w14:textId="77777777" w:rsidTr="00544250">
        <w:tc>
          <w:tcPr>
            <w:tcW w:w="9350" w:type="dxa"/>
          </w:tcPr>
          <w:p w14:paraId="1D91DFF6" w14:textId="77777777" w:rsidR="00021170" w:rsidRPr="00800810" w:rsidRDefault="00021170" w:rsidP="00544250">
            <w:pPr>
              <w:spacing w:before="180" w:after="60"/>
              <w:jc w:val="both"/>
              <w:rPr>
                <w:iCs/>
                <w:lang w:val="en-US"/>
              </w:rPr>
            </w:pPr>
            <w:r w:rsidRPr="00800810">
              <w:rPr>
                <w:iCs/>
                <w:lang w:val="en-US"/>
              </w:rPr>
              <w:t>RAN2</w:t>
            </w:r>
            <w:r>
              <w:rPr>
                <w:iCs/>
                <w:lang w:val="en-US"/>
              </w:rPr>
              <w:t xml:space="preserve"> </w:t>
            </w:r>
            <w:r w:rsidRPr="00800810">
              <w:rPr>
                <w:iCs/>
                <w:lang w:val="en-US"/>
              </w:rPr>
              <w:t>has agreed the following</w:t>
            </w:r>
            <w:r>
              <w:rPr>
                <w:iCs/>
                <w:lang w:val="en-US"/>
              </w:rPr>
              <w:t xml:space="preserve"> in the #123bis meeting</w:t>
            </w:r>
            <w:r w:rsidRPr="00800810">
              <w:rPr>
                <w:iCs/>
                <w:lang w:val="en-US"/>
              </w:rPr>
              <w:t>:</w:t>
            </w:r>
          </w:p>
          <w:p w14:paraId="49E5D736" w14:textId="77777777" w:rsidR="00021170" w:rsidRPr="00021170" w:rsidRDefault="00021170" w:rsidP="00021170">
            <w:pPr>
              <w:pStyle w:val="ListParagraph"/>
              <w:numPr>
                <w:ilvl w:val="0"/>
                <w:numId w:val="22"/>
              </w:numPr>
              <w:spacing w:before="120"/>
              <w:ind w:left="714" w:hanging="357"/>
              <w:jc w:val="both"/>
              <w:rPr>
                <w:iCs/>
                <w:lang w:val="en-US"/>
              </w:rPr>
            </w:pPr>
            <w:r w:rsidRPr="00021170">
              <w:rPr>
                <w:iCs/>
                <w:lang w:val="en-US"/>
              </w:rPr>
              <w:t>For UL XR awareness related capabilities, UE shall not reject (</w:t>
            </w:r>
            <w:proofErr w:type="gramStart"/>
            <w:r w:rsidRPr="00021170">
              <w:rPr>
                <w:iCs/>
                <w:lang w:val="en-US"/>
              </w:rPr>
              <w:t>i.e.</w:t>
            </w:r>
            <w:proofErr w:type="gramEnd"/>
            <w:r w:rsidRPr="00021170">
              <w:rPr>
                <w:iCs/>
                <w:lang w:val="en-US"/>
              </w:rPr>
              <w:t xml:space="preserve"> not perform re-establishment) the network XR configuration even if the capability is not supported for a specific application</w:t>
            </w:r>
          </w:p>
          <w:p w14:paraId="22774E9B" w14:textId="117E0677" w:rsidR="00021170" w:rsidRPr="0033086F" w:rsidRDefault="00021170" w:rsidP="00021170">
            <w:pPr>
              <w:pStyle w:val="ListParagraph"/>
              <w:numPr>
                <w:ilvl w:val="0"/>
                <w:numId w:val="22"/>
              </w:numPr>
              <w:spacing w:before="120"/>
              <w:ind w:left="714" w:hanging="357"/>
              <w:jc w:val="both"/>
              <w:rPr>
                <w:iCs/>
              </w:rPr>
            </w:pPr>
            <w:r w:rsidRPr="00021170">
              <w:rPr>
                <w:iCs/>
                <w:lang w:val="en-US"/>
              </w:rPr>
              <w:t>UE can indicate to RAN whether a UL QoS flow can be identified with PDU sets, as a UL traffic parameter via UE Assistance Information message.</w:t>
            </w:r>
          </w:p>
        </w:tc>
      </w:tr>
    </w:tbl>
    <w:p w14:paraId="3880C67E" w14:textId="669848E0" w:rsidR="00425352" w:rsidRDefault="002E24F1" w:rsidP="00425352">
      <w:pPr>
        <w:spacing w:before="240"/>
        <w:jc w:val="both"/>
        <w:rPr>
          <w:iCs/>
          <w:lang w:val="en-US"/>
        </w:rPr>
      </w:pPr>
      <w:r w:rsidRPr="002E24F1">
        <w:rPr>
          <w:iCs/>
          <w:lang w:val="en-US"/>
        </w:rPr>
        <w:t xml:space="preserve">RAN2 </w:t>
      </w:r>
      <w:r w:rsidR="006B2D53">
        <w:rPr>
          <w:iCs/>
          <w:lang w:val="en-US"/>
        </w:rPr>
        <w:t xml:space="preserve">discussed </w:t>
      </w:r>
      <w:r w:rsidR="00E92B50">
        <w:rPr>
          <w:iCs/>
          <w:lang w:val="en-US"/>
        </w:rPr>
        <w:t xml:space="preserve">the main </w:t>
      </w:r>
      <w:r w:rsidRPr="002E24F1">
        <w:rPr>
          <w:iCs/>
          <w:lang w:val="en-US"/>
        </w:rPr>
        <w:t xml:space="preserve">set of functionalities that Rel-18 XR </w:t>
      </w:r>
      <w:r w:rsidR="00E92B50">
        <w:rPr>
          <w:iCs/>
          <w:lang w:val="en-US"/>
        </w:rPr>
        <w:t xml:space="preserve">can </w:t>
      </w:r>
      <w:r w:rsidRPr="002E24F1">
        <w:rPr>
          <w:iCs/>
          <w:lang w:val="en-US"/>
        </w:rPr>
        <w:t xml:space="preserve">support. </w:t>
      </w:r>
      <w:r w:rsidR="00425352" w:rsidRPr="00425352">
        <w:rPr>
          <w:iCs/>
          <w:lang w:val="en-US"/>
        </w:rPr>
        <w:t xml:space="preserve">RAN2#123bis </w:t>
      </w:r>
      <w:r w:rsidR="00E92B50">
        <w:rPr>
          <w:iCs/>
          <w:lang w:val="en-US"/>
        </w:rPr>
        <w:t xml:space="preserve">also </w:t>
      </w:r>
      <w:r w:rsidR="00425352" w:rsidRPr="00425352">
        <w:rPr>
          <w:iCs/>
          <w:lang w:val="en-US"/>
        </w:rPr>
        <w:t xml:space="preserve">endorsed a </w:t>
      </w:r>
      <w:r w:rsidR="00E92B50">
        <w:rPr>
          <w:iCs/>
          <w:lang w:val="en-US"/>
        </w:rPr>
        <w:t xml:space="preserve">first </w:t>
      </w:r>
      <w:r w:rsidR="00425352" w:rsidRPr="00425352">
        <w:rPr>
          <w:iCs/>
          <w:lang w:val="en-US"/>
        </w:rPr>
        <w:t>set of UE capability CRs</w:t>
      </w:r>
      <w:r w:rsidR="00425352">
        <w:rPr>
          <w:iCs/>
          <w:lang w:val="en-US"/>
        </w:rPr>
        <w:t xml:space="preserve"> in [2] and [3]</w:t>
      </w:r>
      <w:r w:rsidR="00425352" w:rsidRPr="00425352">
        <w:rPr>
          <w:iCs/>
          <w:lang w:val="en-US"/>
        </w:rPr>
        <w:t xml:space="preserve">. This contribution provides views on remaining updates to UE capabilities that are desirable from UE </w:t>
      </w:r>
      <w:r w:rsidR="00425352" w:rsidRPr="00425352">
        <w:rPr>
          <w:iCs/>
          <w:lang w:val="en-US"/>
        </w:rPr>
        <w:t>perspective.</w:t>
      </w:r>
    </w:p>
    <w:p w14:paraId="3DEFC073" w14:textId="77777777" w:rsidR="006C5CC0" w:rsidRPr="00747BA2" w:rsidRDefault="006C5CC0" w:rsidP="00545163">
      <w:pPr>
        <w:spacing w:before="240"/>
        <w:jc w:val="both"/>
        <w:rPr>
          <w:iCs/>
          <w:lang w:val="en-US"/>
        </w:rPr>
      </w:pPr>
    </w:p>
    <w:p w14:paraId="7BF93EF7" w14:textId="24DE3FDF" w:rsidR="00425352" w:rsidRDefault="001C6DB5" w:rsidP="002B7B82">
      <w:pPr>
        <w:pStyle w:val="Heading1"/>
        <w:rPr>
          <w:lang w:val="en-US"/>
        </w:rPr>
      </w:pPr>
      <w:r>
        <w:rPr>
          <w:lang w:val="en-US"/>
        </w:rPr>
        <w:t>Discussion</w:t>
      </w:r>
    </w:p>
    <w:p w14:paraId="7B2B7488" w14:textId="4755500C" w:rsidR="00DC4DC5" w:rsidRDefault="00DC4DC5" w:rsidP="00DC4DC5">
      <w:pPr>
        <w:spacing w:before="240"/>
        <w:jc w:val="both"/>
        <w:rPr>
          <w:iCs/>
          <w:lang w:val="en-US"/>
        </w:rPr>
      </w:pPr>
      <w:r>
        <w:rPr>
          <w:iCs/>
          <w:lang w:val="en-US"/>
        </w:rPr>
        <w:t xml:space="preserve">In our understanding, </w:t>
      </w:r>
      <w:r w:rsidRPr="00425352">
        <w:rPr>
          <w:iCs/>
          <w:lang w:val="en-US"/>
        </w:rPr>
        <w:t xml:space="preserve">the set of </w:t>
      </w:r>
      <w:r>
        <w:rPr>
          <w:iCs/>
          <w:lang w:val="en-US"/>
        </w:rPr>
        <w:t xml:space="preserve">UE </w:t>
      </w:r>
      <w:r w:rsidRPr="00425352">
        <w:rPr>
          <w:iCs/>
          <w:lang w:val="en-US"/>
        </w:rPr>
        <w:t xml:space="preserve">capabilities </w:t>
      </w:r>
      <w:r w:rsidR="003340BE">
        <w:rPr>
          <w:iCs/>
          <w:lang w:val="en-US"/>
        </w:rPr>
        <w:t xml:space="preserve">for the Rel-18 XR WI </w:t>
      </w:r>
      <w:r w:rsidRPr="00425352">
        <w:rPr>
          <w:iCs/>
          <w:lang w:val="en-US"/>
        </w:rPr>
        <w:t>is already quite stable</w:t>
      </w:r>
      <w:r w:rsidR="003340BE">
        <w:rPr>
          <w:iCs/>
          <w:lang w:val="en-US"/>
        </w:rPr>
        <w:t xml:space="preserve"> with the running CRs in </w:t>
      </w:r>
      <w:r w:rsidR="003340BE">
        <w:rPr>
          <w:iCs/>
          <w:lang w:val="en-US"/>
        </w:rPr>
        <w:t>[2] and [3]</w:t>
      </w:r>
      <w:r w:rsidRPr="00425352">
        <w:rPr>
          <w:iCs/>
          <w:lang w:val="en-US"/>
        </w:rPr>
        <w:t>.</w:t>
      </w:r>
      <w:r>
        <w:rPr>
          <w:iCs/>
          <w:lang w:val="en-US"/>
        </w:rPr>
        <w:t xml:space="preserve"> </w:t>
      </w:r>
      <w:r w:rsidR="003340BE">
        <w:rPr>
          <w:iCs/>
          <w:lang w:val="en-US"/>
        </w:rPr>
        <w:t xml:space="preserve">The CRs are </w:t>
      </w:r>
      <w:r w:rsidR="00B66DB6">
        <w:rPr>
          <w:iCs/>
          <w:lang w:val="en-US"/>
        </w:rPr>
        <w:t xml:space="preserve">almost ready to be finalized. </w:t>
      </w:r>
      <w:r>
        <w:rPr>
          <w:iCs/>
          <w:lang w:val="en-US"/>
        </w:rPr>
        <w:t xml:space="preserve">In the following we list </w:t>
      </w:r>
      <w:r>
        <w:rPr>
          <w:iCs/>
          <w:lang w:val="en-US"/>
        </w:rPr>
        <w:t xml:space="preserve">two </w:t>
      </w:r>
      <w:r>
        <w:rPr>
          <w:iCs/>
          <w:lang w:val="en-US"/>
        </w:rPr>
        <w:t xml:space="preserve">areas </w:t>
      </w:r>
      <w:r w:rsidR="00B66DB6">
        <w:rPr>
          <w:iCs/>
          <w:lang w:val="en-US"/>
        </w:rPr>
        <w:t xml:space="preserve">requiring </w:t>
      </w:r>
      <w:r>
        <w:rPr>
          <w:iCs/>
          <w:lang w:val="en-US"/>
        </w:rPr>
        <w:t xml:space="preserve">further </w:t>
      </w:r>
      <w:r w:rsidR="00B66DB6">
        <w:rPr>
          <w:iCs/>
          <w:lang w:val="en-US"/>
        </w:rPr>
        <w:t>refinement</w:t>
      </w:r>
      <w:r>
        <w:rPr>
          <w:iCs/>
          <w:lang w:val="en-US"/>
        </w:rPr>
        <w:t>.</w:t>
      </w:r>
    </w:p>
    <w:p w14:paraId="3F675B6F" w14:textId="77777777" w:rsidR="00DC4DC5" w:rsidRPr="00DC4DC5" w:rsidRDefault="00DC4DC5" w:rsidP="00DC4DC5">
      <w:pPr>
        <w:rPr>
          <w:lang w:val="en-US"/>
        </w:rPr>
      </w:pPr>
    </w:p>
    <w:p w14:paraId="49556A47" w14:textId="4DB934F7" w:rsidR="00425352" w:rsidRDefault="004434A7" w:rsidP="004434A7">
      <w:pPr>
        <w:pStyle w:val="Heading2"/>
        <w:rPr>
          <w:lang w:val="en-US"/>
        </w:rPr>
      </w:pPr>
      <w:r>
        <w:rPr>
          <w:lang w:val="en-US"/>
        </w:rPr>
        <w:t>Interdependenc</w:t>
      </w:r>
      <w:r w:rsidR="001D24DF">
        <w:rPr>
          <w:lang w:val="en-US"/>
        </w:rPr>
        <w:t>y</w:t>
      </w:r>
      <w:r>
        <w:rPr>
          <w:lang w:val="en-US"/>
        </w:rPr>
        <w:t xml:space="preserve"> with </w:t>
      </w:r>
      <w:r w:rsidR="00D2089E">
        <w:rPr>
          <w:lang w:val="en-US"/>
        </w:rPr>
        <w:t>Rel-18</w:t>
      </w:r>
      <w:r w:rsidR="00D2089E">
        <w:rPr>
          <w:lang w:val="en-US"/>
        </w:rPr>
        <w:t xml:space="preserve"> </w:t>
      </w:r>
      <w:r>
        <w:rPr>
          <w:lang w:val="en-US"/>
        </w:rPr>
        <w:t xml:space="preserve">TRS_URLLC </w:t>
      </w:r>
      <w:r w:rsidR="001D24DF">
        <w:rPr>
          <w:lang w:val="en-US"/>
        </w:rPr>
        <w:t>WI</w:t>
      </w:r>
    </w:p>
    <w:p w14:paraId="6D94DF63" w14:textId="77777777" w:rsidR="00A16518" w:rsidRDefault="00E66FB5" w:rsidP="00C76C72">
      <w:pPr>
        <w:spacing w:before="240"/>
        <w:jc w:val="both"/>
        <w:rPr>
          <w:iCs/>
          <w:lang w:val="en-US"/>
        </w:rPr>
      </w:pPr>
      <w:r>
        <w:rPr>
          <w:iCs/>
          <w:lang w:val="en-US"/>
        </w:rPr>
        <w:t xml:space="preserve">The </w:t>
      </w:r>
      <w:r w:rsidR="001D24DF">
        <w:rPr>
          <w:iCs/>
          <w:lang w:val="en-US"/>
        </w:rPr>
        <w:t>Rel-18 TRS_URLLC</w:t>
      </w:r>
      <w:r>
        <w:rPr>
          <w:iCs/>
          <w:lang w:val="en-US"/>
        </w:rPr>
        <w:t>-NR</w:t>
      </w:r>
      <w:r w:rsidR="001D24DF">
        <w:rPr>
          <w:iCs/>
          <w:lang w:val="en-US"/>
        </w:rPr>
        <w:t xml:space="preserve"> WI </w:t>
      </w:r>
      <w:r w:rsidR="00804C07">
        <w:rPr>
          <w:iCs/>
          <w:lang w:val="en-US"/>
        </w:rPr>
        <w:t xml:space="preserve">contains </w:t>
      </w:r>
      <w:r>
        <w:rPr>
          <w:iCs/>
          <w:lang w:val="en-US"/>
        </w:rPr>
        <w:t xml:space="preserve">two sub-features, </w:t>
      </w:r>
      <w:r w:rsidR="00AF10AC">
        <w:rPr>
          <w:iCs/>
          <w:lang w:val="en-US"/>
        </w:rPr>
        <w:t xml:space="preserve">a) </w:t>
      </w:r>
      <w:r w:rsidR="00804C07" w:rsidRPr="00804C07">
        <w:rPr>
          <w:iCs/>
        </w:rPr>
        <w:t>5GS network timing synchronization status reporting</w:t>
      </w:r>
      <w:r w:rsidR="00804C07" w:rsidRPr="00804C07">
        <w:rPr>
          <w:iCs/>
          <w:lang w:val="en-US"/>
        </w:rPr>
        <w:t xml:space="preserve"> </w:t>
      </w:r>
      <w:r w:rsidR="00804C07">
        <w:rPr>
          <w:iCs/>
          <w:lang w:val="en-US"/>
        </w:rPr>
        <w:t xml:space="preserve">and </w:t>
      </w:r>
      <w:r w:rsidR="00AF10AC">
        <w:rPr>
          <w:iCs/>
          <w:lang w:val="en-US"/>
        </w:rPr>
        <w:t xml:space="preserve">b) </w:t>
      </w:r>
      <w:r w:rsidR="00AF10AC" w:rsidRPr="00AF10AC">
        <w:rPr>
          <w:iCs/>
          <w:lang w:val="en-US"/>
        </w:rPr>
        <w:t>RAN enhancements to adapt downstream and upstream scheduling based on RAN feedback (e.g., feedback regarding burst arrival time, periodicity) for low latency communication. Reactive RAN feedback for upstream scheduling utilizes assistance information from the UE for burst arrival time (BAT) offset derivation.</w:t>
      </w:r>
      <w:r w:rsidR="00AF10AC">
        <w:rPr>
          <w:iCs/>
          <w:lang w:val="en-US"/>
        </w:rPr>
        <w:t xml:space="preserve"> </w:t>
      </w:r>
    </w:p>
    <w:p w14:paraId="696DD86F" w14:textId="38F0BDA6" w:rsidR="00A16518" w:rsidRDefault="00BC2198" w:rsidP="00C76C72">
      <w:pPr>
        <w:spacing w:before="240"/>
        <w:jc w:val="both"/>
        <w:rPr>
          <w:iCs/>
          <w:lang w:val="en-US"/>
        </w:rPr>
      </w:pPr>
      <w:r>
        <w:rPr>
          <w:iCs/>
          <w:lang w:val="en-US"/>
        </w:rPr>
        <w:t>Different from XR, u</w:t>
      </w:r>
      <w:r w:rsidR="00A16518" w:rsidRPr="00A16518">
        <w:rPr>
          <w:iCs/>
          <w:lang w:val="en-US"/>
        </w:rPr>
        <w:t xml:space="preserve">se cases related to the TRS_URLLC work item target </w:t>
      </w:r>
      <w:r>
        <w:rPr>
          <w:iCs/>
          <w:lang w:val="en-US"/>
        </w:rPr>
        <w:t xml:space="preserve">very </w:t>
      </w:r>
      <w:r w:rsidR="00A16518" w:rsidRPr="00A16518">
        <w:rPr>
          <w:iCs/>
          <w:lang w:val="en-US"/>
        </w:rPr>
        <w:t>low latency communication (~2ms).</w:t>
      </w:r>
    </w:p>
    <w:p w14:paraId="1C70F7C9" w14:textId="6804692E" w:rsidR="00991E4E" w:rsidRDefault="00FC3A9C" w:rsidP="00C76C72">
      <w:pPr>
        <w:spacing w:before="240"/>
        <w:jc w:val="both"/>
        <w:rPr>
          <w:iCs/>
          <w:lang w:val="en-US"/>
        </w:rPr>
      </w:pPr>
      <w:r>
        <w:rPr>
          <w:iCs/>
          <w:lang w:val="en-US"/>
        </w:rPr>
        <w:lastRenderedPageBreak/>
        <w:t xml:space="preserve">For </w:t>
      </w:r>
      <w:r w:rsidRPr="00991E4E">
        <w:rPr>
          <w:iCs/>
          <w:lang w:val="en-US"/>
        </w:rPr>
        <w:t>Reactive RAN feedback</w:t>
      </w:r>
      <w:r>
        <w:rPr>
          <w:iCs/>
          <w:lang w:val="en-US"/>
        </w:rPr>
        <w:t xml:space="preserve">, </w:t>
      </w:r>
      <w:r w:rsidR="00991E4E" w:rsidRPr="00991E4E">
        <w:rPr>
          <w:iCs/>
          <w:lang w:val="en-US"/>
        </w:rPr>
        <w:t>RAN2#121bis</w:t>
      </w:r>
      <w:r w:rsidR="00891524">
        <w:rPr>
          <w:iCs/>
          <w:lang w:val="en-US"/>
        </w:rPr>
        <w:t>-e</w:t>
      </w:r>
      <w:r w:rsidR="00991E4E" w:rsidRPr="00991E4E">
        <w:rPr>
          <w:iCs/>
          <w:lang w:val="en-US"/>
        </w:rPr>
        <w:t xml:space="preserve"> and RAN2#122 agreed that the UE can use the Rel-18 XR mechanism to report its burst arrival time</w:t>
      </w:r>
      <w:r w:rsidR="00E66FB5">
        <w:rPr>
          <w:iCs/>
          <w:lang w:val="en-US"/>
        </w:rPr>
        <w:t xml:space="preserve"> to </w:t>
      </w:r>
      <w:r w:rsidR="00804C07">
        <w:rPr>
          <w:iCs/>
          <w:lang w:val="en-US"/>
        </w:rPr>
        <w:t>the RAN</w:t>
      </w:r>
      <w:r w:rsidR="00991E4E" w:rsidRPr="00991E4E">
        <w:rPr>
          <w:iCs/>
          <w:lang w:val="en-US"/>
        </w:rPr>
        <w:t>.</w:t>
      </w:r>
      <w:r>
        <w:rPr>
          <w:iCs/>
          <w:lang w:val="en-US"/>
        </w:rPr>
        <w:t xml:space="preserve"> </w:t>
      </w:r>
      <w:r w:rsidR="00991E4E">
        <w:rPr>
          <w:iCs/>
          <w:lang w:val="en-US"/>
        </w:rPr>
        <w:t>RAN2 agreements</w:t>
      </w:r>
      <w:r w:rsidR="000209D8">
        <w:rPr>
          <w:iCs/>
          <w:lang w:val="en-US"/>
        </w:rPr>
        <w:t xml:space="preserve"> on Reactive RAN Feedback</w:t>
      </w:r>
      <w:r w:rsidR="00D43388">
        <w:rPr>
          <w:iCs/>
          <w:lang w:val="en-US"/>
        </w:rPr>
        <w:t xml:space="preserve"> were as follows</w:t>
      </w:r>
      <w:r w:rsidR="000209D8">
        <w:rPr>
          <w:iCs/>
          <w:lang w:val="en-US"/>
        </w:rPr>
        <w:t>:</w:t>
      </w:r>
      <w:r w:rsidR="00C557FB">
        <w:rPr>
          <w:iCs/>
          <w:lang w:val="en-US"/>
        </w:rPr>
        <w:t xml:space="preserve"> </w:t>
      </w:r>
    </w:p>
    <w:tbl>
      <w:tblPr>
        <w:tblStyle w:val="TableGrid"/>
        <w:tblW w:w="0" w:type="auto"/>
        <w:tblLook w:val="04A0" w:firstRow="1" w:lastRow="0" w:firstColumn="1" w:lastColumn="0" w:noHBand="0" w:noVBand="1"/>
      </w:tblPr>
      <w:tblGrid>
        <w:gridCol w:w="9350"/>
      </w:tblGrid>
      <w:tr w:rsidR="000209D8" w14:paraId="004B0FB5" w14:textId="77777777" w:rsidTr="00544250">
        <w:tc>
          <w:tcPr>
            <w:tcW w:w="9350" w:type="dxa"/>
          </w:tcPr>
          <w:p w14:paraId="129DA2D3" w14:textId="52736AC3" w:rsidR="000209D8" w:rsidRPr="00800810" w:rsidRDefault="00F23D58" w:rsidP="00544250">
            <w:pPr>
              <w:spacing w:before="180" w:after="60"/>
              <w:jc w:val="both"/>
              <w:rPr>
                <w:iCs/>
                <w:lang w:val="en-US"/>
              </w:rPr>
            </w:pPr>
            <w:r>
              <w:rPr>
                <w:iCs/>
                <w:lang w:val="en-US"/>
              </w:rPr>
              <w:t xml:space="preserve">TRS_URLLC </w:t>
            </w:r>
            <w:r w:rsidR="000209D8">
              <w:rPr>
                <w:iCs/>
                <w:lang w:val="en-US"/>
              </w:rPr>
              <w:t xml:space="preserve">agreements </w:t>
            </w:r>
            <w:r w:rsidR="000209D8">
              <w:rPr>
                <w:iCs/>
                <w:lang w:val="en-US"/>
              </w:rPr>
              <w:t xml:space="preserve">in the </w:t>
            </w:r>
            <w:r>
              <w:rPr>
                <w:iCs/>
                <w:lang w:val="en-US"/>
              </w:rPr>
              <w:t>RAN2</w:t>
            </w:r>
            <w:r w:rsidR="000209D8">
              <w:rPr>
                <w:iCs/>
                <w:lang w:val="en-US"/>
              </w:rPr>
              <w:t>#12</w:t>
            </w:r>
            <w:r w:rsidR="000209D8">
              <w:rPr>
                <w:iCs/>
                <w:lang w:val="en-US"/>
              </w:rPr>
              <w:t>1</w:t>
            </w:r>
            <w:r w:rsidR="000209D8">
              <w:rPr>
                <w:iCs/>
                <w:lang w:val="en-US"/>
              </w:rPr>
              <w:t>bis</w:t>
            </w:r>
            <w:r w:rsidR="00891524">
              <w:rPr>
                <w:iCs/>
                <w:lang w:val="en-US"/>
              </w:rPr>
              <w:t>-e</w:t>
            </w:r>
            <w:r w:rsidR="000209D8">
              <w:rPr>
                <w:iCs/>
                <w:lang w:val="en-US"/>
              </w:rPr>
              <w:t xml:space="preserve"> meeting</w:t>
            </w:r>
          </w:p>
          <w:p w14:paraId="25B12233" w14:textId="7FA74C83" w:rsidR="000209D8" w:rsidRPr="000209D8" w:rsidRDefault="000209D8" w:rsidP="000209D8">
            <w:pPr>
              <w:pStyle w:val="ListParagraph"/>
              <w:numPr>
                <w:ilvl w:val="0"/>
                <w:numId w:val="22"/>
              </w:numPr>
              <w:spacing w:before="120"/>
              <w:ind w:left="714" w:hanging="357"/>
              <w:jc w:val="both"/>
              <w:rPr>
                <w:iCs/>
              </w:rPr>
            </w:pPr>
            <w:r w:rsidRPr="000209D8">
              <w:rPr>
                <w:iCs/>
                <w:lang w:val="en-US"/>
              </w:rPr>
              <w:t>We will wait for XR to progress and see if we can use the existing mechanism. RAN2 will strive to re-use existing mechanism or rely on gNB to determine the information (</w:t>
            </w:r>
            <w:proofErr w:type="gramStart"/>
            <w:r w:rsidRPr="000209D8">
              <w:rPr>
                <w:iCs/>
                <w:lang w:val="en-US"/>
              </w:rPr>
              <w:t>i.e.</w:t>
            </w:r>
            <w:proofErr w:type="gramEnd"/>
            <w:r w:rsidRPr="000209D8">
              <w:rPr>
                <w:iCs/>
                <w:lang w:val="en-US"/>
              </w:rPr>
              <w:t xml:space="preserve"> aim to not introduce new UE specific BAT reporting</w:t>
            </w:r>
            <w:r w:rsidR="00C557FB">
              <w:rPr>
                <w:iCs/>
                <w:lang w:val="en-US"/>
              </w:rPr>
              <w:t>.</w:t>
            </w:r>
          </w:p>
          <w:p w14:paraId="48B98591" w14:textId="7084BDC5" w:rsidR="000209D8" w:rsidRPr="00800810" w:rsidRDefault="00F23D58" w:rsidP="000209D8">
            <w:pPr>
              <w:spacing w:before="180" w:after="60"/>
              <w:jc w:val="both"/>
              <w:rPr>
                <w:iCs/>
                <w:lang w:val="en-US"/>
              </w:rPr>
            </w:pPr>
            <w:r>
              <w:rPr>
                <w:iCs/>
                <w:lang w:val="en-US"/>
              </w:rPr>
              <w:t xml:space="preserve">TRS_URLLC </w:t>
            </w:r>
            <w:r w:rsidR="000209D8">
              <w:rPr>
                <w:iCs/>
                <w:lang w:val="en-US"/>
              </w:rPr>
              <w:t xml:space="preserve">agreements in the </w:t>
            </w:r>
            <w:r>
              <w:rPr>
                <w:iCs/>
                <w:lang w:val="en-US"/>
              </w:rPr>
              <w:t>RAN2</w:t>
            </w:r>
            <w:r w:rsidR="000209D8">
              <w:rPr>
                <w:iCs/>
                <w:lang w:val="en-US"/>
              </w:rPr>
              <w:t>#12</w:t>
            </w:r>
            <w:r w:rsidR="000209D8">
              <w:rPr>
                <w:iCs/>
                <w:lang w:val="en-US"/>
              </w:rPr>
              <w:t>2</w:t>
            </w:r>
            <w:r w:rsidR="000209D8">
              <w:rPr>
                <w:iCs/>
                <w:lang w:val="en-US"/>
              </w:rPr>
              <w:t xml:space="preserve"> meeting</w:t>
            </w:r>
          </w:p>
          <w:p w14:paraId="6E6A54FB" w14:textId="3D0101E9" w:rsidR="000209D8" w:rsidRPr="000209D8" w:rsidRDefault="000209D8" w:rsidP="000209D8">
            <w:pPr>
              <w:pStyle w:val="ListParagraph"/>
              <w:numPr>
                <w:ilvl w:val="0"/>
                <w:numId w:val="22"/>
              </w:numPr>
              <w:spacing w:before="120"/>
              <w:ind w:left="714" w:hanging="357"/>
              <w:jc w:val="both"/>
              <w:rPr>
                <w:iCs/>
              </w:rPr>
            </w:pPr>
            <w:r w:rsidRPr="000209D8">
              <w:rPr>
                <w:iCs/>
              </w:rPr>
              <w:t>No new UE report is needed for objective 3 on BAT offset derivation.  The XR mechanism can be used if the network configures it, otherwise we can use legacy BSR. We can close the objective in RAN2</w:t>
            </w:r>
            <w:r>
              <w:rPr>
                <w:iCs/>
              </w:rPr>
              <w:t>.</w:t>
            </w:r>
          </w:p>
        </w:tc>
      </w:tr>
    </w:tbl>
    <w:p w14:paraId="1C255C79" w14:textId="53CE78C2" w:rsidR="005759CD" w:rsidRDefault="000F5B4B" w:rsidP="00C76C72">
      <w:pPr>
        <w:spacing w:before="240"/>
        <w:jc w:val="both"/>
        <w:rPr>
          <w:iCs/>
          <w:lang w:val="en-US"/>
        </w:rPr>
      </w:pPr>
      <w:r w:rsidRPr="000F5B4B">
        <w:rPr>
          <w:iCs/>
          <w:lang w:val="en-US"/>
        </w:rPr>
        <w:t>The UE functionality for BAT offset reporting is controlled by UE Assistance Information</w:t>
      </w:r>
      <w:r w:rsidR="00D056F6">
        <w:rPr>
          <w:iCs/>
          <w:lang w:val="en-US"/>
        </w:rPr>
        <w:t>,</w:t>
      </w:r>
      <w:r w:rsidRPr="000F5B4B">
        <w:rPr>
          <w:iCs/>
          <w:lang w:val="en-US"/>
        </w:rPr>
        <w:t xml:space="preserve"> for which Rel-18 XR </w:t>
      </w:r>
      <w:r>
        <w:rPr>
          <w:iCs/>
          <w:lang w:val="en-US"/>
        </w:rPr>
        <w:t xml:space="preserve">is </w:t>
      </w:r>
      <w:r w:rsidRPr="000F5B4B">
        <w:rPr>
          <w:iCs/>
          <w:lang w:val="en-US"/>
        </w:rPr>
        <w:t>in the process of defining a new UE capability.</w:t>
      </w:r>
      <w:r>
        <w:rPr>
          <w:iCs/>
          <w:lang w:val="en-US"/>
        </w:rPr>
        <w:t xml:space="preserve"> </w:t>
      </w:r>
      <w:r w:rsidR="004B678D">
        <w:rPr>
          <w:iCs/>
          <w:lang w:val="en-US"/>
        </w:rPr>
        <w:t xml:space="preserve">Based on </w:t>
      </w:r>
      <w:r w:rsidR="005759CD">
        <w:rPr>
          <w:iCs/>
          <w:lang w:val="en-US"/>
        </w:rPr>
        <w:t xml:space="preserve">the </w:t>
      </w:r>
      <w:r w:rsidR="001E79B1">
        <w:rPr>
          <w:iCs/>
          <w:lang w:val="en-US"/>
        </w:rPr>
        <w:t xml:space="preserve">TRS_URLLC </w:t>
      </w:r>
      <w:r w:rsidR="005759CD">
        <w:rPr>
          <w:iCs/>
          <w:lang w:val="en-US"/>
        </w:rPr>
        <w:t>agreements</w:t>
      </w:r>
      <w:r w:rsidR="001E79B1">
        <w:rPr>
          <w:iCs/>
          <w:lang w:val="en-US"/>
        </w:rPr>
        <w:t xml:space="preserve"> </w:t>
      </w:r>
      <w:r w:rsidR="004B678D">
        <w:rPr>
          <w:iCs/>
          <w:lang w:val="en-US"/>
        </w:rPr>
        <w:t xml:space="preserve">shown </w:t>
      </w:r>
      <w:r w:rsidR="001E79B1">
        <w:rPr>
          <w:iCs/>
          <w:lang w:val="en-US"/>
        </w:rPr>
        <w:t>above</w:t>
      </w:r>
      <w:r w:rsidR="005759CD">
        <w:rPr>
          <w:iCs/>
          <w:lang w:val="en-US"/>
        </w:rPr>
        <w:t>, t</w:t>
      </w:r>
      <w:r w:rsidR="004434A7">
        <w:rPr>
          <w:iCs/>
          <w:lang w:val="en-US"/>
        </w:rPr>
        <w:t xml:space="preserve">he UE capability of </w:t>
      </w:r>
      <w:r w:rsidR="004434A7" w:rsidRPr="004434A7">
        <w:rPr>
          <w:i/>
          <w:lang w:val="en-US"/>
        </w:rPr>
        <w:t>xr-AssistanceInfo-r18</w:t>
      </w:r>
      <w:r w:rsidR="004434A7">
        <w:rPr>
          <w:iCs/>
          <w:lang w:val="en-US"/>
        </w:rPr>
        <w:t xml:space="preserve"> </w:t>
      </w:r>
      <w:r w:rsidR="00D056F6">
        <w:rPr>
          <w:iCs/>
          <w:lang w:val="en-US"/>
        </w:rPr>
        <w:t>can</w:t>
      </w:r>
      <w:r w:rsidR="00FC3A9C">
        <w:rPr>
          <w:iCs/>
          <w:lang w:val="en-US"/>
        </w:rPr>
        <w:t xml:space="preserve"> </w:t>
      </w:r>
      <w:r w:rsidR="004434A7">
        <w:rPr>
          <w:iCs/>
          <w:lang w:val="en-US"/>
        </w:rPr>
        <w:t>be used not only for Rel-18 XR but also for TRS_URLLC operation.</w:t>
      </w:r>
      <w:r w:rsidR="00FC3A9C">
        <w:rPr>
          <w:iCs/>
          <w:lang w:val="en-US"/>
        </w:rPr>
        <w:t xml:space="preserve"> </w:t>
      </w:r>
      <w:r w:rsidR="005759CD">
        <w:rPr>
          <w:iCs/>
          <w:lang w:val="en-US"/>
        </w:rPr>
        <w:t xml:space="preserve">However, the current </w:t>
      </w:r>
      <w:r w:rsidR="00D43388">
        <w:rPr>
          <w:iCs/>
          <w:lang w:val="en-US"/>
        </w:rPr>
        <w:t xml:space="preserve">UE capability </w:t>
      </w:r>
      <w:r w:rsidR="00D43388">
        <w:rPr>
          <w:iCs/>
          <w:lang w:val="en-US"/>
        </w:rPr>
        <w:t>running</w:t>
      </w:r>
      <w:r w:rsidR="00D43388">
        <w:rPr>
          <w:iCs/>
          <w:lang w:val="en-US"/>
        </w:rPr>
        <w:t xml:space="preserve"> </w:t>
      </w:r>
      <w:r w:rsidR="005759CD">
        <w:rPr>
          <w:iCs/>
          <w:lang w:val="en-US"/>
        </w:rPr>
        <w:t xml:space="preserve">CR [2] assumes that a </w:t>
      </w:r>
      <w:r w:rsidR="005759CD" w:rsidRPr="005759CD">
        <w:rPr>
          <w:iCs/>
          <w:lang w:val="en-US"/>
        </w:rPr>
        <w:t xml:space="preserve">UE supporting </w:t>
      </w:r>
      <w:r w:rsidR="005759CD" w:rsidRPr="00D43388">
        <w:rPr>
          <w:i/>
          <w:lang w:val="en-US"/>
        </w:rPr>
        <w:t>xr-AssistanceInfo-r18</w:t>
      </w:r>
      <w:r w:rsidR="005759CD" w:rsidRPr="005759CD">
        <w:rPr>
          <w:iCs/>
          <w:lang w:val="en-US"/>
        </w:rPr>
        <w:t xml:space="preserve"> shall also support XR awareness for UL traffic.</w:t>
      </w:r>
      <w:r w:rsidR="00D43388">
        <w:rPr>
          <w:iCs/>
          <w:lang w:val="en-US"/>
        </w:rPr>
        <w:t xml:space="preserve"> </w:t>
      </w:r>
    </w:p>
    <w:p w14:paraId="5EA8B40E" w14:textId="1213B031" w:rsidR="004434A7" w:rsidRDefault="005759CD" w:rsidP="00C76C72">
      <w:pPr>
        <w:spacing w:before="240"/>
        <w:jc w:val="both"/>
        <w:rPr>
          <w:iCs/>
          <w:lang w:val="en-US"/>
        </w:rPr>
      </w:pPr>
      <w:r w:rsidRPr="005759CD">
        <w:rPr>
          <w:iCs/>
          <w:lang w:val="en-US"/>
        </w:rPr>
        <w:drawing>
          <wp:inline distT="0" distB="0" distL="0" distR="0" wp14:anchorId="185AFBF4" wp14:editId="0DC256BA">
            <wp:extent cx="5943600" cy="831850"/>
            <wp:effectExtent l="0" t="0" r="0" b="6350"/>
            <wp:docPr id="570713356" name="Picture 1" descr="A yellow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713356" name="Picture 1" descr="A yellow text on a white background&#10;&#10;Description automatically generated"/>
                    <pic:cNvPicPr/>
                  </pic:nvPicPr>
                  <pic:blipFill>
                    <a:blip r:embed="rId13"/>
                    <a:stretch>
                      <a:fillRect/>
                    </a:stretch>
                  </pic:blipFill>
                  <pic:spPr>
                    <a:xfrm>
                      <a:off x="0" y="0"/>
                      <a:ext cx="5943600" cy="831850"/>
                    </a:xfrm>
                    <a:prstGeom prst="rect">
                      <a:avLst/>
                    </a:prstGeom>
                  </pic:spPr>
                </pic:pic>
              </a:graphicData>
            </a:graphic>
          </wp:inline>
        </w:drawing>
      </w:r>
    </w:p>
    <w:p w14:paraId="5CB47FE1" w14:textId="374FF4F8" w:rsidR="009440B6" w:rsidRDefault="009A3410" w:rsidP="00C76C72">
      <w:pPr>
        <w:spacing w:before="240"/>
        <w:jc w:val="both"/>
        <w:rPr>
          <w:iCs/>
          <w:lang w:val="en-US"/>
        </w:rPr>
      </w:pPr>
      <w:r>
        <w:rPr>
          <w:iCs/>
          <w:lang w:val="en-US"/>
        </w:rPr>
        <w:t xml:space="preserve">In our understanding, </w:t>
      </w:r>
      <w:r w:rsidR="000F1F58">
        <w:rPr>
          <w:iCs/>
          <w:lang w:val="en-US"/>
        </w:rPr>
        <w:t xml:space="preserve">the mechanism for reactive RAN </w:t>
      </w:r>
      <w:r w:rsidR="00D43388">
        <w:rPr>
          <w:iCs/>
          <w:lang w:val="en-US"/>
        </w:rPr>
        <w:t>f</w:t>
      </w:r>
      <w:r w:rsidR="000F1F58">
        <w:rPr>
          <w:iCs/>
          <w:lang w:val="en-US"/>
        </w:rPr>
        <w:t xml:space="preserve">eedback </w:t>
      </w:r>
      <w:r w:rsidR="001D0ACB">
        <w:rPr>
          <w:iCs/>
          <w:lang w:val="en-US"/>
        </w:rPr>
        <w:t xml:space="preserve">is </w:t>
      </w:r>
      <w:r w:rsidR="000F1F58">
        <w:rPr>
          <w:iCs/>
          <w:lang w:val="en-US"/>
        </w:rPr>
        <w:t>independent of the PDU Set concept.</w:t>
      </w:r>
      <w:r w:rsidR="00D43388">
        <w:rPr>
          <w:iCs/>
          <w:lang w:val="en-US"/>
        </w:rPr>
        <w:t xml:space="preserve"> </w:t>
      </w:r>
      <w:r w:rsidR="00992BEF">
        <w:rPr>
          <w:iCs/>
          <w:lang w:val="en-US"/>
        </w:rPr>
        <w:t>Furthermore, since TRS_URLLC mainly addresses industrial IoT use cases</w:t>
      </w:r>
      <w:r w:rsidR="00973E5E">
        <w:rPr>
          <w:iCs/>
          <w:lang w:val="en-US"/>
        </w:rPr>
        <w:t xml:space="preserve"> </w:t>
      </w:r>
      <w:r w:rsidR="00AF10AC">
        <w:rPr>
          <w:iCs/>
          <w:lang w:val="en-US"/>
        </w:rPr>
        <w:t xml:space="preserve">requiring </w:t>
      </w:r>
      <w:r w:rsidR="00973E5E">
        <w:rPr>
          <w:iCs/>
          <w:lang w:val="en-US"/>
        </w:rPr>
        <w:t>very low latency</w:t>
      </w:r>
      <w:r w:rsidR="00992BEF">
        <w:rPr>
          <w:iCs/>
          <w:lang w:val="en-US"/>
        </w:rPr>
        <w:t xml:space="preserve">, a device supporting TRS_URLLC is not </w:t>
      </w:r>
      <w:r w:rsidR="00386C36">
        <w:rPr>
          <w:iCs/>
          <w:lang w:val="en-US"/>
        </w:rPr>
        <w:t>typically</w:t>
      </w:r>
      <w:r w:rsidR="00992BEF">
        <w:rPr>
          <w:iCs/>
          <w:lang w:val="en-US"/>
        </w:rPr>
        <w:t xml:space="preserve"> </w:t>
      </w:r>
      <w:r w:rsidR="00DE20CA">
        <w:rPr>
          <w:iCs/>
          <w:lang w:val="en-US"/>
        </w:rPr>
        <w:t xml:space="preserve">also </w:t>
      </w:r>
      <w:r w:rsidR="00A16518">
        <w:rPr>
          <w:iCs/>
          <w:lang w:val="en-US"/>
        </w:rPr>
        <w:t xml:space="preserve">an </w:t>
      </w:r>
      <w:r w:rsidR="00992BEF">
        <w:rPr>
          <w:iCs/>
          <w:lang w:val="en-US"/>
        </w:rPr>
        <w:t>XR</w:t>
      </w:r>
      <w:r w:rsidR="00AF10AC">
        <w:rPr>
          <w:iCs/>
          <w:lang w:val="en-US"/>
        </w:rPr>
        <w:t xml:space="preserve"> </w:t>
      </w:r>
      <w:r w:rsidR="00A16518">
        <w:rPr>
          <w:iCs/>
          <w:lang w:val="en-US"/>
        </w:rPr>
        <w:t>device</w:t>
      </w:r>
      <w:r w:rsidR="00DE20CA">
        <w:rPr>
          <w:iCs/>
          <w:lang w:val="en-US"/>
        </w:rPr>
        <w:t xml:space="preserve">, so it </w:t>
      </w:r>
      <w:r w:rsidR="00A16518">
        <w:rPr>
          <w:iCs/>
          <w:lang w:val="en-US"/>
        </w:rPr>
        <w:t xml:space="preserve">might not support </w:t>
      </w:r>
      <w:r w:rsidR="00AF10AC">
        <w:rPr>
          <w:iCs/>
          <w:lang w:val="en-US"/>
        </w:rPr>
        <w:t>PDU Sets</w:t>
      </w:r>
      <w:r w:rsidR="00DE20CA">
        <w:rPr>
          <w:iCs/>
          <w:lang w:val="en-US"/>
        </w:rPr>
        <w:t>.</w:t>
      </w:r>
      <w:r w:rsidR="00992BEF">
        <w:rPr>
          <w:iCs/>
          <w:lang w:val="en-US"/>
        </w:rPr>
        <w:t xml:space="preserve"> </w:t>
      </w:r>
      <w:r w:rsidR="00DE20CA">
        <w:rPr>
          <w:iCs/>
          <w:lang w:val="en-US"/>
        </w:rPr>
        <w:t xml:space="preserve">Thus, </w:t>
      </w:r>
      <w:r w:rsidR="00D43388" w:rsidRPr="00991E4E">
        <w:rPr>
          <w:iCs/>
          <w:lang w:val="en-US"/>
        </w:rPr>
        <w:t xml:space="preserve">RAN2 </w:t>
      </w:r>
      <w:r w:rsidR="00D43388">
        <w:rPr>
          <w:iCs/>
          <w:lang w:val="en-US"/>
        </w:rPr>
        <w:t xml:space="preserve">should discuss </w:t>
      </w:r>
      <w:r w:rsidR="00D43388" w:rsidRPr="00991E4E">
        <w:rPr>
          <w:iCs/>
          <w:lang w:val="en-US"/>
        </w:rPr>
        <w:t>how to avoid interdependencies, if any, between UE capabilities for XR and TRS_URLLC</w:t>
      </w:r>
      <w:r w:rsidR="00D43388">
        <w:rPr>
          <w:iCs/>
          <w:lang w:val="en-US"/>
        </w:rPr>
        <w:t>.</w:t>
      </w:r>
    </w:p>
    <w:p w14:paraId="591C01B4" w14:textId="227A485C" w:rsidR="00C90862" w:rsidRPr="008B6B7D" w:rsidRDefault="00C90862" w:rsidP="007172C2">
      <w:pPr>
        <w:spacing w:before="240"/>
        <w:jc w:val="both"/>
        <w:rPr>
          <w:b/>
          <w:bCs/>
          <w:iCs/>
          <w:lang w:val="en-US"/>
        </w:rPr>
      </w:pPr>
      <w:r w:rsidRPr="008B6B7D">
        <w:rPr>
          <w:b/>
          <w:bCs/>
          <w:iCs/>
          <w:lang w:val="en-US"/>
        </w:rPr>
        <w:t xml:space="preserve">Observation 1: Since TRS_URLLC mainly addresses industrial IoT use cases </w:t>
      </w:r>
      <w:r>
        <w:rPr>
          <w:b/>
          <w:bCs/>
          <w:iCs/>
          <w:lang w:val="en-US"/>
        </w:rPr>
        <w:t xml:space="preserve">with </w:t>
      </w:r>
      <w:r w:rsidRPr="008B6B7D">
        <w:rPr>
          <w:b/>
          <w:bCs/>
          <w:iCs/>
          <w:lang w:val="en-US"/>
        </w:rPr>
        <w:t xml:space="preserve">very </w:t>
      </w:r>
      <w:r>
        <w:rPr>
          <w:b/>
          <w:bCs/>
          <w:iCs/>
          <w:lang w:val="en-US"/>
        </w:rPr>
        <w:t xml:space="preserve">stringent </w:t>
      </w:r>
      <w:r w:rsidRPr="008B6B7D">
        <w:rPr>
          <w:b/>
          <w:bCs/>
          <w:iCs/>
          <w:lang w:val="en-US"/>
        </w:rPr>
        <w:t xml:space="preserve">latency </w:t>
      </w:r>
      <w:r>
        <w:rPr>
          <w:b/>
          <w:bCs/>
          <w:iCs/>
          <w:lang w:val="en-US"/>
        </w:rPr>
        <w:t xml:space="preserve">requirements </w:t>
      </w:r>
      <w:r w:rsidRPr="008B6B7D">
        <w:rPr>
          <w:b/>
          <w:bCs/>
          <w:iCs/>
          <w:lang w:val="en-US"/>
        </w:rPr>
        <w:t>(~2ms)</w:t>
      </w:r>
      <w:r>
        <w:rPr>
          <w:b/>
          <w:bCs/>
          <w:iCs/>
          <w:lang w:val="en-US"/>
        </w:rPr>
        <w:t>,</w:t>
      </w:r>
      <w:r w:rsidRPr="008B6B7D">
        <w:rPr>
          <w:b/>
          <w:bCs/>
          <w:iCs/>
          <w:lang w:val="en-US"/>
        </w:rPr>
        <w:t xml:space="preserve"> a device supporting TRS_URLLC </w:t>
      </w:r>
      <w:r>
        <w:rPr>
          <w:b/>
          <w:bCs/>
          <w:iCs/>
          <w:lang w:val="en-US"/>
        </w:rPr>
        <w:t xml:space="preserve">may differ from a typical </w:t>
      </w:r>
      <w:r w:rsidRPr="008B6B7D">
        <w:rPr>
          <w:b/>
          <w:bCs/>
          <w:iCs/>
          <w:lang w:val="en-US"/>
        </w:rPr>
        <w:t>XR device</w:t>
      </w:r>
      <w:r>
        <w:rPr>
          <w:b/>
          <w:bCs/>
          <w:iCs/>
          <w:lang w:val="en-US"/>
        </w:rPr>
        <w:t xml:space="preserve"> and </w:t>
      </w:r>
      <w:r w:rsidRPr="008B6B7D">
        <w:rPr>
          <w:b/>
          <w:bCs/>
          <w:iCs/>
          <w:lang w:val="en-US"/>
        </w:rPr>
        <w:t xml:space="preserve">not </w:t>
      </w:r>
      <w:r>
        <w:rPr>
          <w:b/>
          <w:bCs/>
          <w:iCs/>
          <w:lang w:val="en-US"/>
        </w:rPr>
        <w:t xml:space="preserve">require the </w:t>
      </w:r>
      <w:r w:rsidRPr="008B6B7D">
        <w:rPr>
          <w:b/>
          <w:bCs/>
          <w:iCs/>
          <w:lang w:val="en-US"/>
        </w:rPr>
        <w:t xml:space="preserve">support </w:t>
      </w:r>
      <w:r>
        <w:rPr>
          <w:b/>
          <w:bCs/>
          <w:iCs/>
          <w:lang w:val="en-US"/>
        </w:rPr>
        <w:t xml:space="preserve">of </w:t>
      </w:r>
      <w:r w:rsidRPr="008B6B7D">
        <w:rPr>
          <w:b/>
          <w:bCs/>
          <w:iCs/>
          <w:lang w:val="en-US"/>
        </w:rPr>
        <w:t>PDU Sets.</w:t>
      </w:r>
    </w:p>
    <w:p w14:paraId="12177243" w14:textId="2B3C79B1" w:rsidR="009440B6" w:rsidRDefault="009440B6" w:rsidP="00C76C72">
      <w:pPr>
        <w:spacing w:before="240"/>
        <w:jc w:val="both"/>
        <w:rPr>
          <w:iCs/>
          <w:lang w:val="en-US"/>
        </w:rPr>
      </w:pPr>
      <w:r>
        <w:rPr>
          <w:iCs/>
          <w:lang w:val="en-US"/>
        </w:rPr>
        <w:t xml:space="preserve">There are perhaps two options to resolve this: </w:t>
      </w:r>
    </w:p>
    <w:p w14:paraId="2F9855F1" w14:textId="4CC540A3" w:rsidR="009440B6" w:rsidRPr="00093B64" w:rsidRDefault="009440B6" w:rsidP="00093B64">
      <w:pPr>
        <w:pStyle w:val="ListParagraph"/>
        <w:numPr>
          <w:ilvl w:val="0"/>
          <w:numId w:val="25"/>
        </w:numPr>
        <w:spacing w:before="240"/>
        <w:jc w:val="both"/>
        <w:rPr>
          <w:iCs/>
          <w:lang w:val="en-US"/>
        </w:rPr>
      </w:pPr>
      <w:r w:rsidRPr="00093B64">
        <w:rPr>
          <w:b/>
          <w:bCs/>
          <w:iCs/>
          <w:lang w:val="en-US"/>
        </w:rPr>
        <w:t>Option A:</w:t>
      </w:r>
      <w:r w:rsidRPr="00093B64">
        <w:rPr>
          <w:iCs/>
          <w:lang w:val="en-US"/>
        </w:rPr>
        <w:t xml:space="preserve"> </w:t>
      </w:r>
      <w:r w:rsidR="00126394" w:rsidRPr="00093B64">
        <w:rPr>
          <w:iCs/>
          <w:lang w:val="en-US"/>
        </w:rPr>
        <w:t xml:space="preserve">Redefine </w:t>
      </w:r>
      <w:r w:rsidR="00126394" w:rsidRPr="00093B64">
        <w:rPr>
          <w:i/>
          <w:iCs/>
          <w:lang w:val="en-US"/>
        </w:rPr>
        <w:t>xr-AssistanceInfo-r18</w:t>
      </w:r>
      <w:r w:rsidR="00126394" w:rsidRPr="00093B64">
        <w:rPr>
          <w:iCs/>
          <w:lang w:val="en-US"/>
        </w:rPr>
        <w:t xml:space="preserve"> </w:t>
      </w:r>
      <w:r w:rsidR="00126394" w:rsidRPr="00093B64">
        <w:rPr>
          <w:iCs/>
          <w:lang w:val="en-US"/>
        </w:rPr>
        <w:t>as a generic UE capability</w:t>
      </w:r>
      <w:r w:rsidR="00D03FC1" w:rsidRPr="00093B64">
        <w:rPr>
          <w:iCs/>
          <w:lang w:val="en-US"/>
        </w:rPr>
        <w:t xml:space="preserve">, </w:t>
      </w:r>
      <w:r w:rsidR="00126394" w:rsidRPr="00093B64">
        <w:rPr>
          <w:iCs/>
          <w:lang w:val="en-US"/>
        </w:rPr>
        <w:t xml:space="preserve">without dependency on </w:t>
      </w:r>
      <w:r w:rsidR="00D03FC1" w:rsidRPr="00093B64">
        <w:rPr>
          <w:iCs/>
          <w:lang w:val="en-US"/>
        </w:rPr>
        <w:t xml:space="preserve">the UE’s ability to identify </w:t>
      </w:r>
      <w:r w:rsidR="00126394" w:rsidRPr="00093B64">
        <w:rPr>
          <w:iCs/>
          <w:lang w:val="en-US"/>
        </w:rPr>
        <w:t xml:space="preserve">PDU </w:t>
      </w:r>
      <w:r w:rsidR="00D03FC1" w:rsidRPr="00093B64">
        <w:rPr>
          <w:iCs/>
          <w:lang w:val="en-US"/>
        </w:rPr>
        <w:t>S</w:t>
      </w:r>
      <w:r w:rsidR="00126394" w:rsidRPr="00093B64">
        <w:rPr>
          <w:iCs/>
          <w:lang w:val="en-US"/>
        </w:rPr>
        <w:t>et</w:t>
      </w:r>
      <w:r w:rsidR="00D03FC1" w:rsidRPr="00093B64">
        <w:rPr>
          <w:iCs/>
          <w:lang w:val="en-US"/>
        </w:rPr>
        <w:t xml:space="preserve">s and PSI. </w:t>
      </w:r>
    </w:p>
    <w:p w14:paraId="3FC1CC4E" w14:textId="3565F59B" w:rsidR="009440B6" w:rsidRPr="00093B64" w:rsidRDefault="009440B6" w:rsidP="00093B64">
      <w:pPr>
        <w:pStyle w:val="ListParagraph"/>
        <w:numPr>
          <w:ilvl w:val="0"/>
          <w:numId w:val="25"/>
        </w:numPr>
        <w:spacing w:before="240"/>
        <w:jc w:val="both"/>
        <w:rPr>
          <w:lang w:val="en-US"/>
        </w:rPr>
      </w:pPr>
      <w:r w:rsidRPr="00093B64">
        <w:rPr>
          <w:b/>
          <w:bCs/>
          <w:iCs/>
          <w:lang w:val="en-US"/>
        </w:rPr>
        <w:t xml:space="preserve">Option B: </w:t>
      </w:r>
      <w:r w:rsidRPr="00093B64">
        <w:rPr>
          <w:iCs/>
          <w:lang w:val="en-US"/>
        </w:rPr>
        <w:t>The TRS_URLLC WI may define a different UE capability</w:t>
      </w:r>
      <w:r w:rsidR="00126394" w:rsidRPr="00093B64">
        <w:rPr>
          <w:iCs/>
          <w:lang w:val="en-US"/>
        </w:rPr>
        <w:t xml:space="preserve">, essentially referencing the functionality of </w:t>
      </w:r>
      <w:r w:rsidR="00126394" w:rsidRPr="00093B64">
        <w:rPr>
          <w:i/>
          <w:iCs/>
          <w:lang w:val="en-US"/>
        </w:rPr>
        <w:t>xr-AssistanceInfo-r18</w:t>
      </w:r>
      <w:r w:rsidR="00126394" w:rsidRPr="00093B64">
        <w:rPr>
          <w:lang w:val="en-US"/>
        </w:rPr>
        <w:t xml:space="preserve"> but without support for the PDU Set concept as a prerequisite. </w:t>
      </w:r>
    </w:p>
    <w:p w14:paraId="4E30D9AA" w14:textId="5B9A7C7D" w:rsidR="002B1A76" w:rsidRDefault="00E328C5" w:rsidP="00C76C72">
      <w:pPr>
        <w:spacing w:before="240"/>
        <w:jc w:val="both"/>
        <w:rPr>
          <w:iCs/>
          <w:lang w:val="en-US"/>
        </w:rPr>
      </w:pPr>
      <w:r>
        <w:rPr>
          <w:iCs/>
          <w:lang w:val="en-US"/>
        </w:rPr>
        <w:t xml:space="preserve">Assuming the </w:t>
      </w:r>
      <w:r w:rsidR="00D056F6">
        <w:rPr>
          <w:iCs/>
          <w:lang w:val="en-US"/>
        </w:rPr>
        <w:t>TRS_URLLC WI</w:t>
      </w:r>
      <w:r>
        <w:rPr>
          <w:iCs/>
          <w:lang w:val="en-US"/>
        </w:rPr>
        <w:t xml:space="preserve"> </w:t>
      </w:r>
      <w:r w:rsidR="00316937">
        <w:rPr>
          <w:iCs/>
          <w:lang w:val="en-US"/>
        </w:rPr>
        <w:t xml:space="preserve">does </w:t>
      </w:r>
      <w:r>
        <w:rPr>
          <w:iCs/>
          <w:lang w:val="en-US"/>
        </w:rPr>
        <w:t>not take a different decision</w:t>
      </w:r>
      <w:r w:rsidR="00C156A4">
        <w:rPr>
          <w:iCs/>
          <w:lang w:val="en-US"/>
        </w:rPr>
        <w:t xml:space="preserve">, then </w:t>
      </w:r>
      <w:r>
        <w:rPr>
          <w:iCs/>
          <w:lang w:val="en-US"/>
        </w:rPr>
        <w:t>Option A is preferred as it appears to be the simpler approach</w:t>
      </w:r>
      <w:r>
        <w:rPr>
          <w:iCs/>
          <w:lang w:val="en-US"/>
        </w:rPr>
        <w:t xml:space="preserve">. </w:t>
      </w:r>
    </w:p>
    <w:p w14:paraId="01B7D637" w14:textId="68518E30" w:rsidR="00C756B5" w:rsidRDefault="00C756B5" w:rsidP="00C76C72">
      <w:pPr>
        <w:spacing w:before="240"/>
        <w:jc w:val="both"/>
        <w:rPr>
          <w:iCs/>
          <w:lang w:val="en-US"/>
        </w:rPr>
      </w:pPr>
      <w:r w:rsidRPr="00725E55">
        <w:rPr>
          <w:b/>
          <w:bCs/>
          <w:iCs/>
          <w:lang w:val="en-US"/>
        </w:rPr>
        <w:t xml:space="preserve">Proposal 1: </w:t>
      </w:r>
      <w:r w:rsidR="0084536B">
        <w:rPr>
          <w:b/>
          <w:bCs/>
          <w:iCs/>
          <w:lang w:val="en-US"/>
        </w:rPr>
        <w:t>D</w:t>
      </w:r>
      <w:r w:rsidRPr="00C756B5">
        <w:rPr>
          <w:b/>
          <w:bCs/>
          <w:iCs/>
          <w:lang w:val="en-US"/>
        </w:rPr>
        <w:t xml:space="preserve">efine </w:t>
      </w:r>
      <w:r w:rsidRPr="00C756B5">
        <w:rPr>
          <w:b/>
          <w:bCs/>
          <w:i/>
          <w:iCs/>
          <w:lang w:val="en-US"/>
        </w:rPr>
        <w:t>xr-AssistanceInfo-r18</w:t>
      </w:r>
      <w:r w:rsidRPr="00C756B5">
        <w:rPr>
          <w:b/>
          <w:bCs/>
          <w:iCs/>
          <w:lang w:val="en-US"/>
        </w:rPr>
        <w:t xml:space="preserve"> as a generic UE capability, </w:t>
      </w:r>
      <w:r w:rsidR="00B864CE">
        <w:rPr>
          <w:b/>
          <w:bCs/>
          <w:iCs/>
          <w:lang w:val="en-US"/>
        </w:rPr>
        <w:t xml:space="preserve">by removing the </w:t>
      </w:r>
      <w:r w:rsidRPr="00C756B5">
        <w:rPr>
          <w:b/>
          <w:bCs/>
          <w:iCs/>
          <w:lang w:val="en-US"/>
        </w:rPr>
        <w:t xml:space="preserve">dependency on the UE’s ability to </w:t>
      </w:r>
      <w:r>
        <w:rPr>
          <w:b/>
          <w:bCs/>
          <w:iCs/>
          <w:lang w:val="en-US"/>
        </w:rPr>
        <w:t>also support XR awareness for UL traffic</w:t>
      </w:r>
      <w:r w:rsidRPr="00725E55">
        <w:rPr>
          <w:b/>
          <w:bCs/>
          <w:iCs/>
          <w:lang w:val="en-US"/>
        </w:rPr>
        <w:t>.</w:t>
      </w:r>
    </w:p>
    <w:p w14:paraId="3769377F" w14:textId="77777777" w:rsidR="002B7B82" w:rsidRDefault="002B7B82" w:rsidP="00C76C72">
      <w:pPr>
        <w:spacing w:before="240"/>
        <w:jc w:val="both"/>
        <w:rPr>
          <w:iCs/>
          <w:lang w:val="en-US"/>
        </w:rPr>
      </w:pPr>
    </w:p>
    <w:p w14:paraId="32BEDCA2" w14:textId="08301383" w:rsidR="00991E4E" w:rsidRDefault="002B7B82" w:rsidP="002B7B82">
      <w:pPr>
        <w:pStyle w:val="Heading2"/>
        <w:rPr>
          <w:lang w:val="en-US"/>
        </w:rPr>
      </w:pPr>
      <w:r>
        <w:rPr>
          <w:lang w:val="en-US"/>
        </w:rPr>
        <w:t>UE capabilities for XR</w:t>
      </w:r>
    </w:p>
    <w:p w14:paraId="22A31339" w14:textId="25E5DDF5" w:rsidR="00C756B5" w:rsidRDefault="00F85296" w:rsidP="00C76C72">
      <w:pPr>
        <w:spacing w:before="240"/>
        <w:jc w:val="both"/>
        <w:rPr>
          <w:iCs/>
          <w:lang w:val="en-US"/>
        </w:rPr>
      </w:pPr>
      <w:r>
        <w:rPr>
          <w:iCs/>
          <w:lang w:val="en-US"/>
        </w:rPr>
        <w:t>Most of the new UE capabilities in [2] refer not only the RRC specification but also the UP protocol such as the MAC</w:t>
      </w:r>
      <w:r w:rsidR="00BE2EC3">
        <w:rPr>
          <w:iCs/>
          <w:lang w:val="en-US"/>
        </w:rPr>
        <w:t>, e.g., with</w:t>
      </w:r>
      <w:r w:rsidR="00BE2EC3">
        <w:rPr>
          <w:iCs/>
          <w:lang w:val="en-US"/>
        </w:rPr>
        <w:t xml:space="preserve">in the capability description and </w:t>
      </w:r>
      <w:r w:rsidR="00BE2EC3">
        <w:rPr>
          <w:iCs/>
          <w:lang w:val="en-US"/>
        </w:rPr>
        <w:t xml:space="preserve">the </w:t>
      </w:r>
      <w:r w:rsidR="00BE2EC3">
        <w:rPr>
          <w:iCs/>
          <w:lang w:val="en-US"/>
        </w:rPr>
        <w:t>RAN2 UE capability feature list</w:t>
      </w:r>
      <w:r w:rsidR="00BE2EC3">
        <w:rPr>
          <w:iCs/>
          <w:lang w:val="en-US"/>
        </w:rPr>
        <w:t xml:space="preserve"> in the annex</w:t>
      </w:r>
      <w:r>
        <w:rPr>
          <w:iCs/>
          <w:lang w:val="en-US"/>
        </w:rPr>
        <w:t xml:space="preserve">. We think this is fine. </w:t>
      </w:r>
      <w:r>
        <w:rPr>
          <w:iCs/>
          <w:lang w:val="en-US"/>
        </w:rPr>
        <w:lastRenderedPageBreak/>
        <w:t xml:space="preserve">However, </w:t>
      </w:r>
      <w:r w:rsidRPr="00F85296">
        <w:rPr>
          <w:iCs/>
          <w:lang w:val="en-US"/>
        </w:rPr>
        <w:t>pdu-SetDiscard-r18 and psi-BasedDiscard-r18</w:t>
      </w:r>
      <w:r>
        <w:rPr>
          <w:iCs/>
          <w:lang w:val="en-US"/>
        </w:rPr>
        <w:t xml:space="preserve"> are currently missing a reference to PDCP in addition to RRC. </w:t>
      </w:r>
    </w:p>
    <w:p w14:paraId="30086BB9" w14:textId="62F9557C" w:rsidR="00725E55" w:rsidRPr="00725E55" w:rsidRDefault="00725E55" w:rsidP="00C76C72">
      <w:pPr>
        <w:spacing w:before="240"/>
        <w:jc w:val="both"/>
        <w:rPr>
          <w:b/>
          <w:bCs/>
          <w:iCs/>
          <w:lang w:val="en-US"/>
        </w:rPr>
      </w:pPr>
      <w:r w:rsidRPr="00725E55">
        <w:rPr>
          <w:b/>
          <w:bCs/>
          <w:iCs/>
          <w:lang w:val="en-US"/>
        </w:rPr>
        <w:t xml:space="preserve">Proposal </w:t>
      </w:r>
      <w:r w:rsidR="00DC4DC5">
        <w:rPr>
          <w:b/>
          <w:bCs/>
          <w:iCs/>
          <w:lang w:val="en-US"/>
        </w:rPr>
        <w:t>2</w:t>
      </w:r>
      <w:r w:rsidRPr="00725E55">
        <w:rPr>
          <w:b/>
          <w:bCs/>
          <w:iCs/>
          <w:lang w:val="en-US"/>
        </w:rPr>
        <w:t xml:space="preserve">: Extend the description of </w:t>
      </w:r>
      <w:r w:rsidRPr="00E167D5">
        <w:rPr>
          <w:b/>
          <w:bCs/>
          <w:i/>
          <w:lang w:val="en-US"/>
        </w:rPr>
        <w:t>pdu-SetDiscard-r18</w:t>
      </w:r>
      <w:r w:rsidRPr="00725E55">
        <w:rPr>
          <w:b/>
          <w:bCs/>
          <w:iCs/>
          <w:lang w:val="en-US"/>
        </w:rPr>
        <w:t xml:space="preserve"> and </w:t>
      </w:r>
      <w:r w:rsidRPr="00E167D5">
        <w:rPr>
          <w:b/>
          <w:bCs/>
          <w:i/>
          <w:lang w:val="en-US"/>
        </w:rPr>
        <w:t>psi-BasedDiscard-r18</w:t>
      </w:r>
      <w:r w:rsidRPr="00725E55">
        <w:rPr>
          <w:b/>
          <w:bCs/>
          <w:iCs/>
          <w:lang w:val="en-US"/>
        </w:rPr>
        <w:t xml:space="preserve"> to include a reference to TS 38.323</w:t>
      </w:r>
      <w:r w:rsidR="00D219B5">
        <w:rPr>
          <w:b/>
          <w:bCs/>
          <w:iCs/>
          <w:lang w:val="en-US"/>
        </w:rPr>
        <w:t xml:space="preserve"> in the capability description and </w:t>
      </w:r>
      <w:r w:rsidR="00BE2EC3">
        <w:rPr>
          <w:b/>
          <w:bCs/>
          <w:iCs/>
          <w:lang w:val="en-US"/>
        </w:rPr>
        <w:t xml:space="preserve">in </w:t>
      </w:r>
      <w:r w:rsidR="00D219B5">
        <w:rPr>
          <w:b/>
          <w:bCs/>
          <w:iCs/>
          <w:lang w:val="en-US"/>
        </w:rPr>
        <w:t>the annex.</w:t>
      </w:r>
    </w:p>
    <w:p w14:paraId="1AB29E4F" w14:textId="77777777" w:rsidR="00725E55" w:rsidRPr="0078704E" w:rsidRDefault="00725E55" w:rsidP="00725E55">
      <w:pPr>
        <w:jc w:val="both"/>
        <w:rPr>
          <w:iCs/>
        </w:rPr>
      </w:pPr>
      <w:r>
        <w:rPr>
          <w:iCs/>
        </w:rPr>
        <w:t>The support of m</w:t>
      </w:r>
      <w:r w:rsidRPr="0045770C">
        <w:rPr>
          <w:iCs/>
        </w:rPr>
        <w:t>ulti</w:t>
      </w:r>
      <w:r>
        <w:rPr>
          <w:iCs/>
        </w:rPr>
        <w:t xml:space="preserve">ple configured grant </w:t>
      </w:r>
      <w:r w:rsidRPr="0045770C">
        <w:rPr>
          <w:iCs/>
        </w:rPr>
        <w:t>transmission occasions in a period of a single CG</w:t>
      </w:r>
      <w:r>
        <w:rPr>
          <w:iCs/>
        </w:rPr>
        <w:t>-</w:t>
      </w:r>
      <w:r w:rsidRPr="0045770C">
        <w:rPr>
          <w:iCs/>
        </w:rPr>
        <w:t xml:space="preserve">PUSCH configuration </w:t>
      </w:r>
      <w:r>
        <w:rPr>
          <w:iCs/>
        </w:rPr>
        <w:t>and the d</w:t>
      </w:r>
      <w:r w:rsidRPr="0045770C">
        <w:rPr>
          <w:iCs/>
        </w:rPr>
        <w:t>ynamic indication of unused CG</w:t>
      </w:r>
      <w:r>
        <w:rPr>
          <w:iCs/>
        </w:rPr>
        <w:t>-</w:t>
      </w:r>
      <w:r w:rsidRPr="0045770C">
        <w:rPr>
          <w:iCs/>
        </w:rPr>
        <w:t xml:space="preserve">PUSCH occasions based on </w:t>
      </w:r>
      <w:r>
        <w:rPr>
          <w:iCs/>
        </w:rPr>
        <w:t>UTO-</w:t>
      </w:r>
      <w:r w:rsidRPr="0045770C">
        <w:rPr>
          <w:iCs/>
        </w:rPr>
        <w:t>UCI</w:t>
      </w:r>
      <w:r>
        <w:rPr>
          <w:iCs/>
        </w:rPr>
        <w:t xml:space="preserve"> is still under definition in RAN1. The functionality </w:t>
      </w:r>
      <w:r w:rsidRPr="0078704E">
        <w:rPr>
          <w:iCs/>
        </w:rPr>
        <w:t>includes new rules for HARQ process ID determination</w:t>
      </w:r>
      <w:r>
        <w:rPr>
          <w:iCs/>
        </w:rPr>
        <w:t xml:space="preserve"> and will be substantial to the operation of MAC</w:t>
      </w:r>
      <w:r w:rsidRPr="0078704E">
        <w:rPr>
          <w:iCs/>
        </w:rPr>
        <w:t xml:space="preserve">. </w:t>
      </w:r>
      <w:r>
        <w:rPr>
          <w:iCs/>
        </w:rPr>
        <w:t xml:space="preserve">RAN2 may wait for further input from RAN1 on those items. We anticipate that a new UE capability (one or multiple) will be eventually required. The feature may be separately enabled for CG type 1 and CG type 2. </w:t>
      </w:r>
      <w:r w:rsidRPr="006F2841">
        <w:rPr>
          <w:iCs/>
          <w:lang w:val="en-US"/>
        </w:rPr>
        <w:t>As another RAN1 feature a UE capability for U</w:t>
      </w:r>
      <w:r w:rsidRPr="0096702F">
        <w:rPr>
          <w:iCs/>
          <w:lang w:val="en-US"/>
        </w:rPr>
        <w:t>CI indication of unused CG-PUSCH transmission occasions</w:t>
      </w:r>
      <w:r w:rsidRPr="006F2841">
        <w:rPr>
          <w:iCs/>
          <w:lang w:val="en-US"/>
        </w:rPr>
        <w:t xml:space="preserve"> and m</w:t>
      </w:r>
      <w:r w:rsidRPr="00A610AA">
        <w:rPr>
          <w:iCs/>
          <w:lang w:val="en-US"/>
        </w:rPr>
        <w:t xml:space="preserve">ultiplexing of </w:t>
      </w:r>
      <w:r w:rsidRPr="006F2841">
        <w:rPr>
          <w:iCs/>
          <w:lang w:val="en-US"/>
        </w:rPr>
        <w:t>u</w:t>
      </w:r>
      <w:r w:rsidRPr="00A610AA">
        <w:rPr>
          <w:iCs/>
          <w:lang w:val="en-US"/>
        </w:rPr>
        <w:t>nused transmission occasions</w:t>
      </w:r>
      <w:r w:rsidRPr="006F2841">
        <w:rPr>
          <w:iCs/>
          <w:lang w:val="en-US"/>
        </w:rPr>
        <w:t xml:space="preserve"> (UTO-UCI) on a CG-PUSCH can be envisioned</w:t>
      </w:r>
      <w:r>
        <w:rPr>
          <w:iCs/>
        </w:rPr>
        <w:t xml:space="preserve">. </w:t>
      </w:r>
    </w:p>
    <w:p w14:paraId="51700F58" w14:textId="6528CA11" w:rsidR="00725E55" w:rsidRPr="00A97D7C" w:rsidRDefault="00725E55" w:rsidP="00725E55">
      <w:pPr>
        <w:jc w:val="both"/>
        <w:rPr>
          <w:b/>
          <w:bCs/>
          <w:iCs/>
        </w:rPr>
      </w:pPr>
      <w:r w:rsidRPr="00A97D7C">
        <w:rPr>
          <w:b/>
          <w:bCs/>
          <w:iCs/>
        </w:rPr>
        <w:t xml:space="preserve">Proposal </w:t>
      </w:r>
      <w:r w:rsidR="00DC4DC5">
        <w:rPr>
          <w:b/>
          <w:bCs/>
          <w:iCs/>
        </w:rPr>
        <w:t>3</w:t>
      </w:r>
      <w:r w:rsidRPr="00A97D7C">
        <w:rPr>
          <w:b/>
          <w:bCs/>
          <w:iCs/>
        </w:rPr>
        <w:t>: Wait for RAN1 on details about the support of multi-PUSCH CG configuration</w:t>
      </w:r>
      <w:r>
        <w:rPr>
          <w:b/>
          <w:bCs/>
          <w:iCs/>
        </w:rPr>
        <w:t xml:space="preserve"> and UTO-UCI</w:t>
      </w:r>
      <w:r w:rsidRPr="00A97D7C">
        <w:rPr>
          <w:b/>
          <w:bCs/>
          <w:iCs/>
        </w:rPr>
        <w:t xml:space="preserve">. FFS whether separate </w:t>
      </w:r>
      <w:r>
        <w:rPr>
          <w:b/>
          <w:bCs/>
          <w:iCs/>
        </w:rPr>
        <w:t xml:space="preserve">UE </w:t>
      </w:r>
      <w:r w:rsidRPr="00A97D7C">
        <w:rPr>
          <w:b/>
          <w:bCs/>
          <w:iCs/>
        </w:rPr>
        <w:t>capabilities are required for CG type 1 and CG type 2. FFS on dynamic indication of unused CG-PUSCH occasions.</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t>Conclusions</w:t>
      </w:r>
    </w:p>
    <w:p w14:paraId="7A452FA9" w14:textId="743466AB" w:rsidR="00700463" w:rsidRDefault="00765034" w:rsidP="004C4EEB">
      <w:pPr>
        <w:jc w:val="both"/>
        <w:rPr>
          <w:bCs/>
          <w:lang w:val="en-US"/>
        </w:rPr>
      </w:pPr>
      <w:r>
        <w:rPr>
          <w:iCs/>
          <w:lang w:val="en-US"/>
        </w:rPr>
        <w:t xml:space="preserve">This contribution </w:t>
      </w:r>
      <w:r w:rsidR="006B3E04">
        <w:rPr>
          <w:iCs/>
          <w:lang w:val="en-US"/>
        </w:rPr>
        <w:t xml:space="preserve">provides </w:t>
      </w:r>
      <w:r w:rsidR="00A93305">
        <w:rPr>
          <w:iCs/>
          <w:lang w:val="en-US"/>
        </w:rPr>
        <w:t xml:space="preserve">an initial </w:t>
      </w:r>
      <w:r w:rsidR="006B3E04">
        <w:rPr>
          <w:iCs/>
          <w:lang w:val="en-US"/>
        </w:rPr>
        <w:t xml:space="preserve">view on </w:t>
      </w:r>
      <w:r w:rsidR="00A93305">
        <w:rPr>
          <w:iCs/>
          <w:lang w:val="en-US"/>
        </w:rPr>
        <w:t>UE capabilities for XR</w:t>
      </w:r>
      <w:r w:rsidR="006B3E04">
        <w:rPr>
          <w:iCs/>
          <w:lang w:val="en-US"/>
        </w:rPr>
        <w:t xml:space="preserve">. </w:t>
      </w:r>
      <w:r w:rsidR="009B0746">
        <w:rPr>
          <w:bCs/>
          <w:lang w:val="en-US"/>
        </w:rPr>
        <w:t xml:space="preserve">We have </w:t>
      </w:r>
      <w:r w:rsidR="00DC4DC5">
        <w:rPr>
          <w:bCs/>
          <w:lang w:val="en-US"/>
        </w:rPr>
        <w:t xml:space="preserve">the </w:t>
      </w:r>
      <w:r w:rsidR="009B0746">
        <w:rPr>
          <w:bCs/>
          <w:lang w:val="en-US"/>
        </w:rPr>
        <w:t>following</w:t>
      </w:r>
      <w:r w:rsidR="00667324">
        <w:rPr>
          <w:bCs/>
          <w:lang w:val="en-US"/>
        </w:rPr>
        <w:t xml:space="preserve"> observations and </w:t>
      </w:r>
      <w:r w:rsidR="009B0746">
        <w:rPr>
          <w:bCs/>
          <w:lang w:val="en-US"/>
        </w:rPr>
        <w:t>proposals:</w:t>
      </w:r>
    </w:p>
    <w:p w14:paraId="218120E8" w14:textId="71D8356D" w:rsidR="00C90862" w:rsidRDefault="00C90862" w:rsidP="00AD690D">
      <w:pPr>
        <w:spacing w:before="240"/>
        <w:jc w:val="both"/>
        <w:rPr>
          <w:b/>
          <w:bCs/>
          <w:iCs/>
          <w:lang w:val="en-US"/>
        </w:rPr>
      </w:pPr>
      <w:r w:rsidRPr="008B6B7D">
        <w:rPr>
          <w:b/>
          <w:bCs/>
          <w:iCs/>
          <w:lang w:val="en-US"/>
        </w:rPr>
        <w:t xml:space="preserve">Observation 1: Since TRS_URLLC mainly addresses industrial IoT use cases </w:t>
      </w:r>
      <w:r>
        <w:rPr>
          <w:b/>
          <w:bCs/>
          <w:iCs/>
          <w:lang w:val="en-US"/>
        </w:rPr>
        <w:t xml:space="preserve">with </w:t>
      </w:r>
      <w:r w:rsidRPr="008B6B7D">
        <w:rPr>
          <w:b/>
          <w:bCs/>
          <w:iCs/>
          <w:lang w:val="en-US"/>
        </w:rPr>
        <w:t xml:space="preserve">very </w:t>
      </w:r>
      <w:r>
        <w:rPr>
          <w:b/>
          <w:bCs/>
          <w:iCs/>
          <w:lang w:val="en-US"/>
        </w:rPr>
        <w:t xml:space="preserve">stringent </w:t>
      </w:r>
      <w:r w:rsidRPr="008B6B7D">
        <w:rPr>
          <w:b/>
          <w:bCs/>
          <w:iCs/>
          <w:lang w:val="en-US"/>
        </w:rPr>
        <w:t xml:space="preserve">latency </w:t>
      </w:r>
      <w:r>
        <w:rPr>
          <w:b/>
          <w:bCs/>
          <w:iCs/>
          <w:lang w:val="en-US"/>
        </w:rPr>
        <w:t xml:space="preserve">requirements </w:t>
      </w:r>
      <w:r w:rsidRPr="008B6B7D">
        <w:rPr>
          <w:b/>
          <w:bCs/>
          <w:iCs/>
          <w:lang w:val="en-US"/>
        </w:rPr>
        <w:t>(~2ms)</w:t>
      </w:r>
      <w:r>
        <w:rPr>
          <w:b/>
          <w:bCs/>
          <w:iCs/>
          <w:lang w:val="en-US"/>
        </w:rPr>
        <w:t>,</w:t>
      </w:r>
      <w:r w:rsidRPr="008B6B7D">
        <w:rPr>
          <w:b/>
          <w:bCs/>
          <w:iCs/>
          <w:lang w:val="en-US"/>
        </w:rPr>
        <w:t xml:space="preserve"> a device supporting TRS_URLLC </w:t>
      </w:r>
      <w:r>
        <w:rPr>
          <w:b/>
          <w:bCs/>
          <w:iCs/>
          <w:lang w:val="en-US"/>
        </w:rPr>
        <w:t xml:space="preserve">may differ from a typical </w:t>
      </w:r>
      <w:r w:rsidRPr="008B6B7D">
        <w:rPr>
          <w:b/>
          <w:bCs/>
          <w:iCs/>
          <w:lang w:val="en-US"/>
        </w:rPr>
        <w:t>XR device</w:t>
      </w:r>
      <w:r>
        <w:rPr>
          <w:b/>
          <w:bCs/>
          <w:iCs/>
          <w:lang w:val="en-US"/>
        </w:rPr>
        <w:t xml:space="preserve"> and </w:t>
      </w:r>
      <w:r w:rsidRPr="008B6B7D">
        <w:rPr>
          <w:b/>
          <w:bCs/>
          <w:iCs/>
          <w:lang w:val="en-US"/>
        </w:rPr>
        <w:t xml:space="preserve">not </w:t>
      </w:r>
      <w:r>
        <w:rPr>
          <w:b/>
          <w:bCs/>
          <w:iCs/>
          <w:lang w:val="en-US"/>
        </w:rPr>
        <w:t xml:space="preserve">require the </w:t>
      </w:r>
      <w:r w:rsidRPr="008B6B7D">
        <w:rPr>
          <w:b/>
          <w:bCs/>
          <w:iCs/>
          <w:lang w:val="en-US"/>
        </w:rPr>
        <w:t xml:space="preserve">support </w:t>
      </w:r>
      <w:r>
        <w:rPr>
          <w:b/>
          <w:bCs/>
          <w:iCs/>
          <w:lang w:val="en-US"/>
        </w:rPr>
        <w:t xml:space="preserve">of </w:t>
      </w:r>
      <w:r w:rsidRPr="008B6B7D">
        <w:rPr>
          <w:b/>
          <w:bCs/>
          <w:iCs/>
          <w:lang w:val="en-US"/>
        </w:rPr>
        <w:t>PDU Sets.</w:t>
      </w:r>
    </w:p>
    <w:p w14:paraId="5F3DBC94" w14:textId="7E9767A8" w:rsidR="00DC4DC5" w:rsidRPr="00DC4DC5" w:rsidRDefault="00DC4DC5" w:rsidP="00DC4DC5">
      <w:pPr>
        <w:rPr>
          <w:b/>
          <w:bCs/>
          <w:iCs/>
          <w:lang w:val="en-US"/>
        </w:rPr>
      </w:pPr>
      <w:r w:rsidRPr="00DC4DC5">
        <w:rPr>
          <w:b/>
          <w:bCs/>
          <w:iCs/>
          <w:lang w:val="en-US"/>
        </w:rPr>
        <w:t xml:space="preserve">Proposal 1: </w:t>
      </w:r>
      <w:r w:rsidR="0084536B">
        <w:rPr>
          <w:b/>
          <w:bCs/>
          <w:iCs/>
          <w:lang w:val="en-US"/>
        </w:rPr>
        <w:t>D</w:t>
      </w:r>
      <w:r w:rsidRPr="00DC4DC5">
        <w:rPr>
          <w:b/>
          <w:bCs/>
          <w:iCs/>
          <w:lang w:val="en-US"/>
        </w:rPr>
        <w:t xml:space="preserve">efine </w:t>
      </w:r>
      <w:r w:rsidRPr="00DC4DC5">
        <w:rPr>
          <w:b/>
          <w:bCs/>
          <w:i/>
          <w:iCs/>
          <w:lang w:val="en-US"/>
        </w:rPr>
        <w:t>xr-AssistanceInfo-r18</w:t>
      </w:r>
      <w:r w:rsidRPr="00DC4DC5">
        <w:rPr>
          <w:b/>
          <w:bCs/>
          <w:iCs/>
          <w:lang w:val="en-US"/>
        </w:rPr>
        <w:t xml:space="preserve"> as a generic UE capability, by removing the dependency on the UE’s ability to also support XR awareness for UL traffic.</w:t>
      </w:r>
    </w:p>
    <w:p w14:paraId="757CCCF7" w14:textId="44F29581" w:rsidR="00D219B5" w:rsidRPr="00725E55" w:rsidRDefault="00D219B5" w:rsidP="00D219B5">
      <w:pPr>
        <w:spacing w:before="240"/>
        <w:jc w:val="both"/>
        <w:rPr>
          <w:b/>
          <w:bCs/>
          <w:iCs/>
          <w:lang w:val="en-US"/>
        </w:rPr>
      </w:pPr>
      <w:r w:rsidRPr="00725E55">
        <w:rPr>
          <w:b/>
          <w:bCs/>
          <w:iCs/>
          <w:lang w:val="en-US"/>
        </w:rPr>
        <w:t xml:space="preserve">Proposal </w:t>
      </w:r>
      <w:r>
        <w:rPr>
          <w:b/>
          <w:bCs/>
          <w:iCs/>
          <w:lang w:val="en-US"/>
        </w:rPr>
        <w:t>2</w:t>
      </w:r>
      <w:r w:rsidRPr="00725E55">
        <w:rPr>
          <w:b/>
          <w:bCs/>
          <w:iCs/>
          <w:lang w:val="en-US"/>
        </w:rPr>
        <w:t xml:space="preserve">: Extend the description of </w:t>
      </w:r>
      <w:r w:rsidRPr="00E167D5">
        <w:rPr>
          <w:b/>
          <w:bCs/>
          <w:i/>
          <w:lang w:val="en-US"/>
        </w:rPr>
        <w:t>pdu-SetDiscard-r18</w:t>
      </w:r>
      <w:r w:rsidRPr="00725E55">
        <w:rPr>
          <w:b/>
          <w:bCs/>
          <w:iCs/>
          <w:lang w:val="en-US"/>
        </w:rPr>
        <w:t xml:space="preserve"> and </w:t>
      </w:r>
      <w:r w:rsidRPr="00E167D5">
        <w:rPr>
          <w:b/>
          <w:bCs/>
          <w:i/>
          <w:lang w:val="en-US"/>
        </w:rPr>
        <w:t>psi-BasedDiscard-r18</w:t>
      </w:r>
      <w:r w:rsidRPr="00725E55">
        <w:rPr>
          <w:b/>
          <w:bCs/>
          <w:iCs/>
          <w:lang w:val="en-US"/>
        </w:rPr>
        <w:t xml:space="preserve"> to include a reference to TS 38.323</w:t>
      </w:r>
      <w:r>
        <w:rPr>
          <w:b/>
          <w:bCs/>
          <w:iCs/>
          <w:lang w:val="en-US"/>
        </w:rPr>
        <w:t xml:space="preserve"> in the capability description and </w:t>
      </w:r>
      <w:r w:rsidR="00E56AA9">
        <w:rPr>
          <w:b/>
          <w:bCs/>
          <w:iCs/>
          <w:lang w:val="en-US"/>
        </w:rPr>
        <w:t xml:space="preserve">in </w:t>
      </w:r>
      <w:r>
        <w:rPr>
          <w:b/>
          <w:bCs/>
          <w:iCs/>
          <w:lang w:val="en-US"/>
        </w:rPr>
        <w:t>the annex.</w:t>
      </w:r>
    </w:p>
    <w:p w14:paraId="1346C6A4" w14:textId="77777777" w:rsidR="00DC4DC5" w:rsidRPr="00DC4DC5" w:rsidRDefault="00DC4DC5" w:rsidP="00DC4DC5">
      <w:pPr>
        <w:rPr>
          <w:b/>
          <w:bCs/>
          <w:iCs/>
        </w:rPr>
      </w:pPr>
      <w:r w:rsidRPr="00DC4DC5">
        <w:rPr>
          <w:b/>
          <w:bCs/>
          <w:iCs/>
        </w:rPr>
        <w:t>Proposal 3: Wait for RAN1 on details about the support of multi-PUSCH CG configuration and UTO-UCI. FFS whether separate UE capabilities are required for CG type 1 and CG type 2. FFS on dynamic indication of unused CG-PUSCH occasions.</w:t>
      </w:r>
    </w:p>
    <w:p w14:paraId="54E5F359" w14:textId="1FC6135A"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129241F5" w14:textId="520FE4AF" w:rsidR="004F7CF7" w:rsidRPr="00EA1050" w:rsidRDefault="00AE2626" w:rsidP="004F7CF7">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64DFCFEB" w14:textId="674ACBD9" w:rsidR="00EA1050" w:rsidRDefault="00EA1050" w:rsidP="004F7CF7">
      <w:pPr>
        <w:numPr>
          <w:ilvl w:val="0"/>
          <w:numId w:val="5"/>
        </w:numPr>
        <w:overflowPunct w:val="0"/>
        <w:autoSpaceDE w:val="0"/>
        <w:autoSpaceDN w:val="0"/>
        <w:adjustRightInd w:val="0"/>
        <w:spacing w:before="100" w:beforeAutospacing="1" w:after="100" w:afterAutospacing="1"/>
        <w:ind w:left="562" w:hanging="562"/>
        <w:textAlignment w:val="baseline"/>
      </w:pPr>
      <w:r w:rsidRPr="00EA1050">
        <w:t>R2-2310149</w:t>
      </w:r>
      <w:r w:rsidRPr="00EA1050">
        <w:tab/>
        <w:t>UE Capabilities for Rel-18 XR WI</w:t>
      </w:r>
      <w:r>
        <w:t xml:space="preserve">, </w:t>
      </w:r>
      <w:r w:rsidRPr="00EA1050">
        <w:t>Intel Corporation</w:t>
      </w:r>
      <w:r>
        <w:t xml:space="preserve">, </w:t>
      </w:r>
      <w:r w:rsidRPr="00EA1050">
        <w:t>draftCR</w:t>
      </w:r>
      <w:r>
        <w:t xml:space="preserve">, </w:t>
      </w:r>
      <w:r w:rsidRPr="00EA1050">
        <w:t>Rel-18</w:t>
      </w:r>
      <w:r>
        <w:t xml:space="preserve">, </w:t>
      </w:r>
      <w:r w:rsidRPr="00EA1050">
        <w:t>38.306</w:t>
      </w:r>
      <w:r>
        <w:t>, RAN2#123bis</w:t>
      </w:r>
    </w:p>
    <w:p w14:paraId="00FCCB9E" w14:textId="526684CE" w:rsidR="00EA1050" w:rsidRDefault="00EA1050" w:rsidP="004F7CF7">
      <w:pPr>
        <w:numPr>
          <w:ilvl w:val="0"/>
          <w:numId w:val="5"/>
        </w:numPr>
        <w:overflowPunct w:val="0"/>
        <w:autoSpaceDE w:val="0"/>
        <w:autoSpaceDN w:val="0"/>
        <w:adjustRightInd w:val="0"/>
        <w:spacing w:before="100" w:beforeAutospacing="1" w:after="100" w:afterAutospacing="1"/>
        <w:ind w:left="562" w:hanging="562"/>
        <w:textAlignment w:val="baseline"/>
      </w:pPr>
      <w:r w:rsidRPr="00EA1050">
        <w:t>R2-2310150</w:t>
      </w:r>
      <w:r w:rsidRPr="00EA1050">
        <w:tab/>
        <w:t>UE Capabilities for Rel-18 XR WI</w:t>
      </w:r>
      <w:r>
        <w:t xml:space="preserve">, </w:t>
      </w:r>
      <w:r w:rsidRPr="00EA1050">
        <w:t>Intel Corporation</w:t>
      </w:r>
      <w:r>
        <w:t xml:space="preserve">, </w:t>
      </w:r>
      <w:r w:rsidRPr="00EA1050">
        <w:t>draftCR</w:t>
      </w:r>
      <w:r>
        <w:t xml:space="preserve">, </w:t>
      </w:r>
      <w:r w:rsidRPr="00EA1050">
        <w:t>Rel-18</w:t>
      </w:r>
      <w:r>
        <w:t xml:space="preserve">, </w:t>
      </w:r>
      <w:r w:rsidRPr="00EA1050">
        <w:t>38.331</w:t>
      </w:r>
      <w:r>
        <w:t>, RAN2#123bis</w:t>
      </w:r>
    </w:p>
    <w:p w14:paraId="0ADA8017" w14:textId="77777777" w:rsidR="004F7CF7" w:rsidRPr="00EB52C0" w:rsidRDefault="004F7CF7" w:rsidP="004F7CF7">
      <w:pPr>
        <w:overflowPunct w:val="0"/>
        <w:autoSpaceDE w:val="0"/>
        <w:autoSpaceDN w:val="0"/>
        <w:adjustRightInd w:val="0"/>
        <w:spacing w:before="100" w:beforeAutospacing="1" w:after="100" w:afterAutospacing="1"/>
        <w:textAlignment w:val="baseline"/>
      </w:pPr>
    </w:p>
    <w:sectPr w:rsidR="004F7CF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0F87" w14:textId="77777777" w:rsidR="002A5566" w:rsidRDefault="002A5566">
      <w:r>
        <w:separator/>
      </w:r>
    </w:p>
  </w:endnote>
  <w:endnote w:type="continuationSeparator" w:id="0">
    <w:p w14:paraId="07E00019" w14:textId="77777777" w:rsidR="002A5566" w:rsidRDefault="002A5566">
      <w:r>
        <w:continuationSeparator/>
      </w:r>
    </w:p>
  </w:endnote>
  <w:endnote w:type="continuationNotice" w:id="1">
    <w:p w14:paraId="6D698654" w14:textId="77777777" w:rsidR="002A5566" w:rsidRDefault="002A5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Wingding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B1F5" w14:textId="77777777" w:rsidR="002A5566" w:rsidRDefault="002A5566">
      <w:r>
        <w:separator/>
      </w:r>
    </w:p>
  </w:footnote>
  <w:footnote w:type="continuationSeparator" w:id="0">
    <w:p w14:paraId="30A372FE" w14:textId="77777777" w:rsidR="002A5566" w:rsidRDefault="002A5566">
      <w:r>
        <w:continuationSeparator/>
      </w:r>
    </w:p>
  </w:footnote>
  <w:footnote w:type="continuationNotice" w:id="1">
    <w:p w14:paraId="70C2BCA2" w14:textId="77777777" w:rsidR="002A5566" w:rsidRDefault="002A5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B967C7"/>
    <w:multiLevelType w:val="hybridMultilevel"/>
    <w:tmpl w:val="CC3A66D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5B70864"/>
    <w:multiLevelType w:val="hybridMultilevel"/>
    <w:tmpl w:val="13423AB8"/>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F342D"/>
    <w:multiLevelType w:val="hybridMultilevel"/>
    <w:tmpl w:val="7B2A7150"/>
    <w:lvl w:ilvl="0" w:tplc="5986E7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62588"/>
    <w:multiLevelType w:val="hybridMultilevel"/>
    <w:tmpl w:val="0C7A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92053"/>
    <w:multiLevelType w:val="hybridMultilevel"/>
    <w:tmpl w:val="9E20C07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D952EE"/>
    <w:multiLevelType w:val="hybridMultilevel"/>
    <w:tmpl w:val="2FF416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2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8E00C30"/>
    <w:multiLevelType w:val="hybridMultilevel"/>
    <w:tmpl w:val="D3AA9F02"/>
    <w:lvl w:ilvl="0" w:tplc="D7DA439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2"/>
  </w:num>
  <w:num w:numId="2" w16cid:durableId="1464886471">
    <w:abstractNumId w:val="0"/>
  </w:num>
  <w:num w:numId="3" w16cid:durableId="6106756">
    <w:abstractNumId w:val="1"/>
  </w:num>
  <w:num w:numId="4" w16cid:durableId="189296478">
    <w:abstractNumId w:val="23"/>
  </w:num>
  <w:num w:numId="5" w16cid:durableId="912855578">
    <w:abstractNumId w:val="3"/>
  </w:num>
  <w:num w:numId="6" w16cid:durableId="1431848407">
    <w:abstractNumId w:val="20"/>
  </w:num>
  <w:num w:numId="7" w16cid:durableId="861551588">
    <w:abstractNumId w:val="14"/>
  </w:num>
  <w:num w:numId="8" w16cid:durableId="1534267597">
    <w:abstractNumId w:val="16"/>
  </w:num>
  <w:num w:numId="9" w16cid:durableId="864756770">
    <w:abstractNumId w:val="11"/>
  </w:num>
  <w:num w:numId="10" w16cid:durableId="485317615">
    <w:abstractNumId w:val="21"/>
  </w:num>
  <w:num w:numId="11" w16cid:durableId="971128722">
    <w:abstractNumId w:val="9"/>
  </w:num>
  <w:num w:numId="12" w16cid:durableId="1701390297">
    <w:abstractNumId w:val="13"/>
  </w:num>
  <w:num w:numId="13" w16cid:durableId="1239024455">
    <w:abstractNumId w:val="6"/>
  </w:num>
  <w:num w:numId="14" w16cid:durableId="1607734266">
    <w:abstractNumId w:val="2"/>
  </w:num>
  <w:num w:numId="15" w16cid:durableId="1066683374">
    <w:abstractNumId w:val="4"/>
  </w:num>
  <w:num w:numId="16" w16cid:durableId="810562565">
    <w:abstractNumId w:val="7"/>
  </w:num>
  <w:num w:numId="17" w16cid:durableId="494731457">
    <w:abstractNumId w:val="12"/>
  </w:num>
  <w:num w:numId="18" w16cid:durableId="48695960">
    <w:abstractNumId w:val="8"/>
  </w:num>
  <w:num w:numId="19" w16cid:durableId="755128863">
    <w:abstractNumId w:val="19"/>
  </w:num>
  <w:num w:numId="20" w16cid:durableId="1472477219">
    <w:abstractNumId w:val="18"/>
  </w:num>
  <w:num w:numId="21" w16cid:durableId="214515705">
    <w:abstractNumId w:val="5"/>
  </w:num>
  <w:num w:numId="22" w16cid:durableId="1886671448">
    <w:abstractNumId w:val="10"/>
  </w:num>
  <w:num w:numId="23" w16cid:durableId="5326512">
    <w:abstractNumId w:val="24"/>
  </w:num>
  <w:num w:numId="24" w16cid:durableId="413358235">
    <w:abstractNumId w:val="15"/>
  </w:num>
  <w:num w:numId="25" w16cid:durableId="11557009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77A"/>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5E31"/>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6C4"/>
    <w:rsid w:val="000209D8"/>
    <w:rsid w:val="00020FAD"/>
    <w:rsid w:val="00021170"/>
    <w:rsid w:val="00021196"/>
    <w:rsid w:val="00021342"/>
    <w:rsid w:val="00021B07"/>
    <w:rsid w:val="00022476"/>
    <w:rsid w:val="0002293F"/>
    <w:rsid w:val="00022E7D"/>
    <w:rsid w:val="00023177"/>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009"/>
    <w:rsid w:val="000271DF"/>
    <w:rsid w:val="00027216"/>
    <w:rsid w:val="00030442"/>
    <w:rsid w:val="00030694"/>
    <w:rsid w:val="00030B7D"/>
    <w:rsid w:val="00030D87"/>
    <w:rsid w:val="00031512"/>
    <w:rsid w:val="000315F2"/>
    <w:rsid w:val="0003167A"/>
    <w:rsid w:val="00031D35"/>
    <w:rsid w:val="00032739"/>
    <w:rsid w:val="00032BDF"/>
    <w:rsid w:val="00032F45"/>
    <w:rsid w:val="000331AA"/>
    <w:rsid w:val="00033397"/>
    <w:rsid w:val="0003357D"/>
    <w:rsid w:val="00033E99"/>
    <w:rsid w:val="0003402D"/>
    <w:rsid w:val="00034323"/>
    <w:rsid w:val="0003477C"/>
    <w:rsid w:val="00034B01"/>
    <w:rsid w:val="00034F76"/>
    <w:rsid w:val="000350E5"/>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2A"/>
    <w:rsid w:val="00042091"/>
    <w:rsid w:val="00042EA3"/>
    <w:rsid w:val="00043049"/>
    <w:rsid w:val="0004330A"/>
    <w:rsid w:val="00043403"/>
    <w:rsid w:val="000438D8"/>
    <w:rsid w:val="00043E36"/>
    <w:rsid w:val="00043FA1"/>
    <w:rsid w:val="000442EF"/>
    <w:rsid w:val="00045055"/>
    <w:rsid w:val="0004540F"/>
    <w:rsid w:val="00045CCD"/>
    <w:rsid w:val="00045FA5"/>
    <w:rsid w:val="00046057"/>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472"/>
    <w:rsid w:val="00060605"/>
    <w:rsid w:val="000610DC"/>
    <w:rsid w:val="00061463"/>
    <w:rsid w:val="00061617"/>
    <w:rsid w:val="00061839"/>
    <w:rsid w:val="00061BAD"/>
    <w:rsid w:val="00062069"/>
    <w:rsid w:val="000620AE"/>
    <w:rsid w:val="000621E1"/>
    <w:rsid w:val="00063181"/>
    <w:rsid w:val="0006429E"/>
    <w:rsid w:val="00064793"/>
    <w:rsid w:val="00064C9D"/>
    <w:rsid w:val="00065113"/>
    <w:rsid w:val="00066101"/>
    <w:rsid w:val="00066145"/>
    <w:rsid w:val="00066766"/>
    <w:rsid w:val="00066A6F"/>
    <w:rsid w:val="00066AA4"/>
    <w:rsid w:val="00066F7D"/>
    <w:rsid w:val="00067219"/>
    <w:rsid w:val="0006743B"/>
    <w:rsid w:val="0006781E"/>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6C08"/>
    <w:rsid w:val="00076EDA"/>
    <w:rsid w:val="00077153"/>
    <w:rsid w:val="00077156"/>
    <w:rsid w:val="00077653"/>
    <w:rsid w:val="00077E30"/>
    <w:rsid w:val="00077FC7"/>
    <w:rsid w:val="00080512"/>
    <w:rsid w:val="00080C2E"/>
    <w:rsid w:val="00081226"/>
    <w:rsid w:val="00081280"/>
    <w:rsid w:val="00081E72"/>
    <w:rsid w:val="00081EF0"/>
    <w:rsid w:val="000825DB"/>
    <w:rsid w:val="00082636"/>
    <w:rsid w:val="00083771"/>
    <w:rsid w:val="00084947"/>
    <w:rsid w:val="00084C7D"/>
    <w:rsid w:val="00084D1B"/>
    <w:rsid w:val="00084FC3"/>
    <w:rsid w:val="000850A6"/>
    <w:rsid w:val="0008513F"/>
    <w:rsid w:val="00085F1F"/>
    <w:rsid w:val="0008618A"/>
    <w:rsid w:val="0008688D"/>
    <w:rsid w:val="00087D87"/>
    <w:rsid w:val="000901C6"/>
    <w:rsid w:val="000902CB"/>
    <w:rsid w:val="00090468"/>
    <w:rsid w:val="00091022"/>
    <w:rsid w:val="00091BB7"/>
    <w:rsid w:val="00092D46"/>
    <w:rsid w:val="00093334"/>
    <w:rsid w:val="00093831"/>
    <w:rsid w:val="00093AD4"/>
    <w:rsid w:val="00093B6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4EA3"/>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46D"/>
    <w:rsid w:val="000C4508"/>
    <w:rsid w:val="000C457D"/>
    <w:rsid w:val="000C4915"/>
    <w:rsid w:val="000C4F17"/>
    <w:rsid w:val="000C5056"/>
    <w:rsid w:val="000C507D"/>
    <w:rsid w:val="000C522B"/>
    <w:rsid w:val="000C56FB"/>
    <w:rsid w:val="000C59C0"/>
    <w:rsid w:val="000C6593"/>
    <w:rsid w:val="000C68BE"/>
    <w:rsid w:val="000C69AD"/>
    <w:rsid w:val="000C76EA"/>
    <w:rsid w:val="000C76FD"/>
    <w:rsid w:val="000C7993"/>
    <w:rsid w:val="000D01F2"/>
    <w:rsid w:val="000D08C2"/>
    <w:rsid w:val="000D0B45"/>
    <w:rsid w:val="000D0B66"/>
    <w:rsid w:val="000D11BD"/>
    <w:rsid w:val="000D1418"/>
    <w:rsid w:val="000D26AD"/>
    <w:rsid w:val="000D39F4"/>
    <w:rsid w:val="000D3C51"/>
    <w:rsid w:val="000D3CAA"/>
    <w:rsid w:val="000D4A15"/>
    <w:rsid w:val="000D5485"/>
    <w:rsid w:val="000D58AB"/>
    <w:rsid w:val="000D617C"/>
    <w:rsid w:val="000D61ED"/>
    <w:rsid w:val="000D62C9"/>
    <w:rsid w:val="000D739B"/>
    <w:rsid w:val="000D7979"/>
    <w:rsid w:val="000D7CDC"/>
    <w:rsid w:val="000D7CFB"/>
    <w:rsid w:val="000E0526"/>
    <w:rsid w:val="000E0E2A"/>
    <w:rsid w:val="000E11E4"/>
    <w:rsid w:val="000E13E7"/>
    <w:rsid w:val="000E1DC4"/>
    <w:rsid w:val="000E1E2C"/>
    <w:rsid w:val="000E2969"/>
    <w:rsid w:val="000E2D8D"/>
    <w:rsid w:val="000E3005"/>
    <w:rsid w:val="000E39BC"/>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1F58"/>
    <w:rsid w:val="000F2187"/>
    <w:rsid w:val="000F3136"/>
    <w:rsid w:val="000F324F"/>
    <w:rsid w:val="000F3988"/>
    <w:rsid w:val="000F3B8B"/>
    <w:rsid w:val="000F3C82"/>
    <w:rsid w:val="000F3D92"/>
    <w:rsid w:val="000F3E75"/>
    <w:rsid w:val="000F4783"/>
    <w:rsid w:val="000F57F4"/>
    <w:rsid w:val="000F5B4B"/>
    <w:rsid w:val="000F5DF7"/>
    <w:rsid w:val="000F62D7"/>
    <w:rsid w:val="000F6738"/>
    <w:rsid w:val="000F7037"/>
    <w:rsid w:val="000F78E9"/>
    <w:rsid w:val="001001A6"/>
    <w:rsid w:val="00100BB7"/>
    <w:rsid w:val="00100CAE"/>
    <w:rsid w:val="00100EE5"/>
    <w:rsid w:val="00101610"/>
    <w:rsid w:val="00101E5C"/>
    <w:rsid w:val="00101FC7"/>
    <w:rsid w:val="0010254F"/>
    <w:rsid w:val="001038BB"/>
    <w:rsid w:val="00103C0F"/>
    <w:rsid w:val="00103CAD"/>
    <w:rsid w:val="00104A2C"/>
    <w:rsid w:val="0010512F"/>
    <w:rsid w:val="00105676"/>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3BE7"/>
    <w:rsid w:val="00124F4F"/>
    <w:rsid w:val="001252D3"/>
    <w:rsid w:val="00125D2A"/>
    <w:rsid w:val="00125DED"/>
    <w:rsid w:val="0012637C"/>
    <w:rsid w:val="00126394"/>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D6"/>
    <w:rsid w:val="00133EED"/>
    <w:rsid w:val="0013490B"/>
    <w:rsid w:val="001349C1"/>
    <w:rsid w:val="00134E52"/>
    <w:rsid w:val="00135218"/>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5C"/>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D5"/>
    <w:rsid w:val="0016326D"/>
    <w:rsid w:val="001634C7"/>
    <w:rsid w:val="001639C3"/>
    <w:rsid w:val="00163A6D"/>
    <w:rsid w:val="00163AF0"/>
    <w:rsid w:val="00164169"/>
    <w:rsid w:val="00164B5D"/>
    <w:rsid w:val="00164C25"/>
    <w:rsid w:val="0016509A"/>
    <w:rsid w:val="001650E7"/>
    <w:rsid w:val="0016511A"/>
    <w:rsid w:val="00165B0B"/>
    <w:rsid w:val="00165BAE"/>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7A5"/>
    <w:rsid w:val="00175DC8"/>
    <w:rsid w:val="00175FA0"/>
    <w:rsid w:val="00176227"/>
    <w:rsid w:val="00177F10"/>
    <w:rsid w:val="001806FD"/>
    <w:rsid w:val="0018078B"/>
    <w:rsid w:val="001816BB"/>
    <w:rsid w:val="00181858"/>
    <w:rsid w:val="00181975"/>
    <w:rsid w:val="001821B9"/>
    <w:rsid w:val="001821DA"/>
    <w:rsid w:val="00182709"/>
    <w:rsid w:val="00182E5E"/>
    <w:rsid w:val="001831B2"/>
    <w:rsid w:val="00183209"/>
    <w:rsid w:val="00183485"/>
    <w:rsid w:val="00183D27"/>
    <w:rsid w:val="0018415C"/>
    <w:rsid w:val="001841A8"/>
    <w:rsid w:val="00184502"/>
    <w:rsid w:val="00184B86"/>
    <w:rsid w:val="001852C9"/>
    <w:rsid w:val="00185892"/>
    <w:rsid w:val="00185DE4"/>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0F3F"/>
    <w:rsid w:val="001B15A3"/>
    <w:rsid w:val="001B171E"/>
    <w:rsid w:val="001B1738"/>
    <w:rsid w:val="001B279B"/>
    <w:rsid w:val="001B2F44"/>
    <w:rsid w:val="001B32A6"/>
    <w:rsid w:val="001B3422"/>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7A"/>
    <w:rsid w:val="001C36CF"/>
    <w:rsid w:val="001C4F79"/>
    <w:rsid w:val="001C6D48"/>
    <w:rsid w:val="001C6DB5"/>
    <w:rsid w:val="001C721F"/>
    <w:rsid w:val="001C74B5"/>
    <w:rsid w:val="001C7671"/>
    <w:rsid w:val="001C779E"/>
    <w:rsid w:val="001C7E22"/>
    <w:rsid w:val="001D01C6"/>
    <w:rsid w:val="001D0A10"/>
    <w:rsid w:val="001D0A5E"/>
    <w:rsid w:val="001D0ACB"/>
    <w:rsid w:val="001D21F1"/>
    <w:rsid w:val="001D24DF"/>
    <w:rsid w:val="001D2CE8"/>
    <w:rsid w:val="001D2DEC"/>
    <w:rsid w:val="001D2E7E"/>
    <w:rsid w:val="001D303A"/>
    <w:rsid w:val="001D3442"/>
    <w:rsid w:val="001D3930"/>
    <w:rsid w:val="001D3EA1"/>
    <w:rsid w:val="001D499A"/>
    <w:rsid w:val="001D5164"/>
    <w:rsid w:val="001D57C8"/>
    <w:rsid w:val="001D5F98"/>
    <w:rsid w:val="001D76F3"/>
    <w:rsid w:val="001D7814"/>
    <w:rsid w:val="001D78B9"/>
    <w:rsid w:val="001E01D3"/>
    <w:rsid w:val="001E29E6"/>
    <w:rsid w:val="001E2E75"/>
    <w:rsid w:val="001E3C43"/>
    <w:rsid w:val="001E3F2D"/>
    <w:rsid w:val="001E3FCC"/>
    <w:rsid w:val="001E42BE"/>
    <w:rsid w:val="001E4609"/>
    <w:rsid w:val="001E4860"/>
    <w:rsid w:val="001E4CF9"/>
    <w:rsid w:val="001E5647"/>
    <w:rsid w:val="001E59C7"/>
    <w:rsid w:val="001E6696"/>
    <w:rsid w:val="001E6895"/>
    <w:rsid w:val="001E6C67"/>
    <w:rsid w:val="001E79B1"/>
    <w:rsid w:val="001E7A88"/>
    <w:rsid w:val="001E7C1E"/>
    <w:rsid w:val="001F10D2"/>
    <w:rsid w:val="001F1402"/>
    <w:rsid w:val="001F168B"/>
    <w:rsid w:val="001F1C2B"/>
    <w:rsid w:val="001F27FF"/>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450"/>
    <w:rsid w:val="00200870"/>
    <w:rsid w:val="002012E2"/>
    <w:rsid w:val="00202334"/>
    <w:rsid w:val="00202420"/>
    <w:rsid w:val="002028C4"/>
    <w:rsid w:val="00202DF7"/>
    <w:rsid w:val="00202F98"/>
    <w:rsid w:val="00203486"/>
    <w:rsid w:val="00203BFF"/>
    <w:rsid w:val="00203F51"/>
    <w:rsid w:val="00204045"/>
    <w:rsid w:val="0020484C"/>
    <w:rsid w:val="002052AB"/>
    <w:rsid w:val="002052CD"/>
    <w:rsid w:val="00205593"/>
    <w:rsid w:val="00205B07"/>
    <w:rsid w:val="00205DB0"/>
    <w:rsid w:val="00206320"/>
    <w:rsid w:val="002064E4"/>
    <w:rsid w:val="002068B3"/>
    <w:rsid w:val="00206D07"/>
    <w:rsid w:val="00207004"/>
    <w:rsid w:val="0020712B"/>
    <w:rsid w:val="0020761B"/>
    <w:rsid w:val="00207938"/>
    <w:rsid w:val="0021023B"/>
    <w:rsid w:val="002108BA"/>
    <w:rsid w:val="002109F4"/>
    <w:rsid w:val="002113F5"/>
    <w:rsid w:val="00211B45"/>
    <w:rsid w:val="00211D2E"/>
    <w:rsid w:val="00211E39"/>
    <w:rsid w:val="00211EF6"/>
    <w:rsid w:val="00212436"/>
    <w:rsid w:val="002133B5"/>
    <w:rsid w:val="002135A6"/>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377F"/>
    <w:rsid w:val="002259F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9EC"/>
    <w:rsid w:val="00236B68"/>
    <w:rsid w:val="002370C7"/>
    <w:rsid w:val="00240615"/>
    <w:rsid w:val="00240CFA"/>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5A45"/>
    <w:rsid w:val="00255C0A"/>
    <w:rsid w:val="0025667B"/>
    <w:rsid w:val="00256A8D"/>
    <w:rsid w:val="00257AAF"/>
    <w:rsid w:val="00257E86"/>
    <w:rsid w:val="00260099"/>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55"/>
    <w:rsid w:val="002736FC"/>
    <w:rsid w:val="0027378C"/>
    <w:rsid w:val="002740E5"/>
    <w:rsid w:val="002742E8"/>
    <w:rsid w:val="002747EC"/>
    <w:rsid w:val="00275A84"/>
    <w:rsid w:val="0027634F"/>
    <w:rsid w:val="00276F5B"/>
    <w:rsid w:val="00277AC5"/>
    <w:rsid w:val="002805E1"/>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6B45"/>
    <w:rsid w:val="0028725F"/>
    <w:rsid w:val="002876FF"/>
    <w:rsid w:val="00287B2E"/>
    <w:rsid w:val="00290391"/>
    <w:rsid w:val="00290537"/>
    <w:rsid w:val="00290688"/>
    <w:rsid w:val="00291C53"/>
    <w:rsid w:val="00291D36"/>
    <w:rsid w:val="00292458"/>
    <w:rsid w:val="00292914"/>
    <w:rsid w:val="00292ED2"/>
    <w:rsid w:val="002930EA"/>
    <w:rsid w:val="0029322A"/>
    <w:rsid w:val="002933FD"/>
    <w:rsid w:val="0029442A"/>
    <w:rsid w:val="002944D0"/>
    <w:rsid w:val="002944FF"/>
    <w:rsid w:val="00295174"/>
    <w:rsid w:val="00295233"/>
    <w:rsid w:val="00295DD2"/>
    <w:rsid w:val="00297155"/>
    <w:rsid w:val="00297251"/>
    <w:rsid w:val="00297275"/>
    <w:rsid w:val="00297423"/>
    <w:rsid w:val="00297BB0"/>
    <w:rsid w:val="002A0A22"/>
    <w:rsid w:val="002A1C94"/>
    <w:rsid w:val="002A1D21"/>
    <w:rsid w:val="002A1E96"/>
    <w:rsid w:val="002A2E79"/>
    <w:rsid w:val="002A2ECA"/>
    <w:rsid w:val="002A3480"/>
    <w:rsid w:val="002A3494"/>
    <w:rsid w:val="002A37F5"/>
    <w:rsid w:val="002A5566"/>
    <w:rsid w:val="002A5832"/>
    <w:rsid w:val="002A58F4"/>
    <w:rsid w:val="002A61D5"/>
    <w:rsid w:val="002A6E7D"/>
    <w:rsid w:val="002A7500"/>
    <w:rsid w:val="002A7758"/>
    <w:rsid w:val="002B08D8"/>
    <w:rsid w:val="002B0BE1"/>
    <w:rsid w:val="002B0C8D"/>
    <w:rsid w:val="002B11EB"/>
    <w:rsid w:val="002B1391"/>
    <w:rsid w:val="002B142F"/>
    <w:rsid w:val="002B1A76"/>
    <w:rsid w:val="002B1F3E"/>
    <w:rsid w:val="002B2578"/>
    <w:rsid w:val="002B274F"/>
    <w:rsid w:val="002B662C"/>
    <w:rsid w:val="002B6D85"/>
    <w:rsid w:val="002B6FED"/>
    <w:rsid w:val="002B7B82"/>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1CD3"/>
    <w:rsid w:val="002D23AA"/>
    <w:rsid w:val="002D25B7"/>
    <w:rsid w:val="002D4E3C"/>
    <w:rsid w:val="002D54B3"/>
    <w:rsid w:val="002D649E"/>
    <w:rsid w:val="002D7B34"/>
    <w:rsid w:val="002E0ADE"/>
    <w:rsid w:val="002E1272"/>
    <w:rsid w:val="002E1501"/>
    <w:rsid w:val="002E1777"/>
    <w:rsid w:val="002E1F73"/>
    <w:rsid w:val="002E24F1"/>
    <w:rsid w:val="002E25B8"/>
    <w:rsid w:val="002E2879"/>
    <w:rsid w:val="002E3314"/>
    <w:rsid w:val="002E3965"/>
    <w:rsid w:val="002E3B6B"/>
    <w:rsid w:val="002E40B7"/>
    <w:rsid w:val="002E42E1"/>
    <w:rsid w:val="002E4E70"/>
    <w:rsid w:val="002E4EBD"/>
    <w:rsid w:val="002E507B"/>
    <w:rsid w:val="002E537A"/>
    <w:rsid w:val="002E546B"/>
    <w:rsid w:val="002E5A19"/>
    <w:rsid w:val="002E5B47"/>
    <w:rsid w:val="002E6162"/>
    <w:rsid w:val="002E6D12"/>
    <w:rsid w:val="002E7A0E"/>
    <w:rsid w:val="002E7F4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45D"/>
    <w:rsid w:val="00306509"/>
    <w:rsid w:val="00306725"/>
    <w:rsid w:val="00307438"/>
    <w:rsid w:val="00307642"/>
    <w:rsid w:val="00307650"/>
    <w:rsid w:val="00307ABD"/>
    <w:rsid w:val="00307DE4"/>
    <w:rsid w:val="003101B6"/>
    <w:rsid w:val="00310BD1"/>
    <w:rsid w:val="00310BE6"/>
    <w:rsid w:val="00311EB3"/>
    <w:rsid w:val="003121E3"/>
    <w:rsid w:val="00312B3F"/>
    <w:rsid w:val="00312DB4"/>
    <w:rsid w:val="00312F9E"/>
    <w:rsid w:val="00312FFD"/>
    <w:rsid w:val="00313363"/>
    <w:rsid w:val="0031451B"/>
    <w:rsid w:val="00314608"/>
    <w:rsid w:val="003149F4"/>
    <w:rsid w:val="00314C23"/>
    <w:rsid w:val="00315A4C"/>
    <w:rsid w:val="00315BDB"/>
    <w:rsid w:val="00316937"/>
    <w:rsid w:val="003169B1"/>
    <w:rsid w:val="003172DC"/>
    <w:rsid w:val="0031756E"/>
    <w:rsid w:val="00317F7B"/>
    <w:rsid w:val="00321174"/>
    <w:rsid w:val="00321267"/>
    <w:rsid w:val="00321659"/>
    <w:rsid w:val="00324329"/>
    <w:rsid w:val="0032438D"/>
    <w:rsid w:val="0032536A"/>
    <w:rsid w:val="00325525"/>
    <w:rsid w:val="00325AE3"/>
    <w:rsid w:val="00325D3B"/>
    <w:rsid w:val="00325FC9"/>
    <w:rsid w:val="00326069"/>
    <w:rsid w:val="00326331"/>
    <w:rsid w:val="00326460"/>
    <w:rsid w:val="003269A9"/>
    <w:rsid w:val="00326AE1"/>
    <w:rsid w:val="003270F8"/>
    <w:rsid w:val="00327367"/>
    <w:rsid w:val="00327C14"/>
    <w:rsid w:val="0033028E"/>
    <w:rsid w:val="003306C2"/>
    <w:rsid w:val="00331BA1"/>
    <w:rsid w:val="00331BDB"/>
    <w:rsid w:val="00333504"/>
    <w:rsid w:val="0033379A"/>
    <w:rsid w:val="0033391A"/>
    <w:rsid w:val="003340BE"/>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1C1"/>
    <w:rsid w:val="0035279F"/>
    <w:rsid w:val="00352B07"/>
    <w:rsid w:val="00352F5D"/>
    <w:rsid w:val="003530B5"/>
    <w:rsid w:val="00354025"/>
    <w:rsid w:val="00354119"/>
    <w:rsid w:val="003541B9"/>
    <w:rsid w:val="0035424F"/>
    <w:rsid w:val="00354274"/>
    <w:rsid w:val="0035462D"/>
    <w:rsid w:val="00354726"/>
    <w:rsid w:val="0035486E"/>
    <w:rsid w:val="00354D68"/>
    <w:rsid w:val="00354E80"/>
    <w:rsid w:val="00354FB7"/>
    <w:rsid w:val="00355218"/>
    <w:rsid w:val="00355418"/>
    <w:rsid w:val="003554B2"/>
    <w:rsid w:val="00355CA5"/>
    <w:rsid w:val="003562F6"/>
    <w:rsid w:val="003565A1"/>
    <w:rsid w:val="003569D6"/>
    <w:rsid w:val="00356AEC"/>
    <w:rsid w:val="003573DA"/>
    <w:rsid w:val="003578C1"/>
    <w:rsid w:val="00357BE1"/>
    <w:rsid w:val="00357EAA"/>
    <w:rsid w:val="0036024B"/>
    <w:rsid w:val="00360800"/>
    <w:rsid w:val="00360D9A"/>
    <w:rsid w:val="00360FCB"/>
    <w:rsid w:val="0036148F"/>
    <w:rsid w:val="00361CC6"/>
    <w:rsid w:val="0036253F"/>
    <w:rsid w:val="00362FE9"/>
    <w:rsid w:val="003632D7"/>
    <w:rsid w:val="00363372"/>
    <w:rsid w:val="00364B41"/>
    <w:rsid w:val="00365876"/>
    <w:rsid w:val="00365C9E"/>
    <w:rsid w:val="00365D56"/>
    <w:rsid w:val="0036607C"/>
    <w:rsid w:val="00366236"/>
    <w:rsid w:val="003663FF"/>
    <w:rsid w:val="003664EA"/>
    <w:rsid w:val="00366517"/>
    <w:rsid w:val="00366835"/>
    <w:rsid w:val="00366B59"/>
    <w:rsid w:val="00367C0A"/>
    <w:rsid w:val="00367F82"/>
    <w:rsid w:val="003708F0"/>
    <w:rsid w:val="003727C5"/>
    <w:rsid w:val="00372D7B"/>
    <w:rsid w:val="00373077"/>
    <w:rsid w:val="00373216"/>
    <w:rsid w:val="00373E9B"/>
    <w:rsid w:val="00374415"/>
    <w:rsid w:val="00374F3C"/>
    <w:rsid w:val="003750D2"/>
    <w:rsid w:val="0037537A"/>
    <w:rsid w:val="00375484"/>
    <w:rsid w:val="00375694"/>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3250"/>
    <w:rsid w:val="00383A77"/>
    <w:rsid w:val="00383CF7"/>
    <w:rsid w:val="00384262"/>
    <w:rsid w:val="00384EA2"/>
    <w:rsid w:val="0038529B"/>
    <w:rsid w:val="00386C36"/>
    <w:rsid w:val="00386E06"/>
    <w:rsid w:val="003875D3"/>
    <w:rsid w:val="0039039F"/>
    <w:rsid w:val="003903EE"/>
    <w:rsid w:val="003912C4"/>
    <w:rsid w:val="003923E3"/>
    <w:rsid w:val="003928A8"/>
    <w:rsid w:val="00393095"/>
    <w:rsid w:val="00393A12"/>
    <w:rsid w:val="00394FEA"/>
    <w:rsid w:val="00395022"/>
    <w:rsid w:val="00395BC6"/>
    <w:rsid w:val="0039646C"/>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2B95"/>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06F7"/>
    <w:rsid w:val="003D0B50"/>
    <w:rsid w:val="003D119B"/>
    <w:rsid w:val="003D1C67"/>
    <w:rsid w:val="003D2847"/>
    <w:rsid w:val="003D30F2"/>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62"/>
    <w:rsid w:val="003E7991"/>
    <w:rsid w:val="003E7AA1"/>
    <w:rsid w:val="003F00CD"/>
    <w:rsid w:val="003F0A09"/>
    <w:rsid w:val="003F158F"/>
    <w:rsid w:val="003F1731"/>
    <w:rsid w:val="003F1891"/>
    <w:rsid w:val="003F1C1E"/>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6FFA"/>
    <w:rsid w:val="0040747D"/>
    <w:rsid w:val="0040790D"/>
    <w:rsid w:val="004079AB"/>
    <w:rsid w:val="00407E3D"/>
    <w:rsid w:val="00410E4A"/>
    <w:rsid w:val="00410F52"/>
    <w:rsid w:val="004112EC"/>
    <w:rsid w:val="004113AD"/>
    <w:rsid w:val="00411A48"/>
    <w:rsid w:val="00411E9E"/>
    <w:rsid w:val="00411EFF"/>
    <w:rsid w:val="0041221A"/>
    <w:rsid w:val="00412344"/>
    <w:rsid w:val="00412A4C"/>
    <w:rsid w:val="00413539"/>
    <w:rsid w:val="004138A9"/>
    <w:rsid w:val="0041407D"/>
    <w:rsid w:val="004140D6"/>
    <w:rsid w:val="00414474"/>
    <w:rsid w:val="004144CA"/>
    <w:rsid w:val="0041481F"/>
    <w:rsid w:val="0041546E"/>
    <w:rsid w:val="00415624"/>
    <w:rsid w:val="00416170"/>
    <w:rsid w:val="004161F0"/>
    <w:rsid w:val="00416805"/>
    <w:rsid w:val="00416B02"/>
    <w:rsid w:val="0041719A"/>
    <w:rsid w:val="00420654"/>
    <w:rsid w:val="00420ABE"/>
    <w:rsid w:val="004214C4"/>
    <w:rsid w:val="00421CBF"/>
    <w:rsid w:val="00421DFA"/>
    <w:rsid w:val="004221A1"/>
    <w:rsid w:val="00422330"/>
    <w:rsid w:val="0042291B"/>
    <w:rsid w:val="00422DBB"/>
    <w:rsid w:val="00423505"/>
    <w:rsid w:val="004238AF"/>
    <w:rsid w:val="004238B9"/>
    <w:rsid w:val="00423B63"/>
    <w:rsid w:val="00424251"/>
    <w:rsid w:val="00424EE4"/>
    <w:rsid w:val="00425352"/>
    <w:rsid w:val="00425431"/>
    <w:rsid w:val="00426241"/>
    <w:rsid w:val="004263CD"/>
    <w:rsid w:val="00427071"/>
    <w:rsid w:val="004272D9"/>
    <w:rsid w:val="00427419"/>
    <w:rsid w:val="004277DE"/>
    <w:rsid w:val="00430BBF"/>
    <w:rsid w:val="004320CF"/>
    <w:rsid w:val="004322AA"/>
    <w:rsid w:val="0043257D"/>
    <w:rsid w:val="004329E1"/>
    <w:rsid w:val="00432BAA"/>
    <w:rsid w:val="004336A9"/>
    <w:rsid w:val="00434183"/>
    <w:rsid w:val="004342F7"/>
    <w:rsid w:val="00434878"/>
    <w:rsid w:val="00434BF7"/>
    <w:rsid w:val="00434F1C"/>
    <w:rsid w:val="00435904"/>
    <w:rsid w:val="00435AFC"/>
    <w:rsid w:val="00436104"/>
    <w:rsid w:val="0043673A"/>
    <w:rsid w:val="00437A61"/>
    <w:rsid w:val="00437E76"/>
    <w:rsid w:val="004414E8"/>
    <w:rsid w:val="00441C5A"/>
    <w:rsid w:val="004434A7"/>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5770C"/>
    <w:rsid w:val="00461799"/>
    <w:rsid w:val="004619CE"/>
    <w:rsid w:val="00461A4B"/>
    <w:rsid w:val="0046233B"/>
    <w:rsid w:val="00462674"/>
    <w:rsid w:val="004627F1"/>
    <w:rsid w:val="00462977"/>
    <w:rsid w:val="004629A5"/>
    <w:rsid w:val="00463318"/>
    <w:rsid w:val="004636E3"/>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6B4"/>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C63"/>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81E"/>
    <w:rsid w:val="004A19BE"/>
    <w:rsid w:val="004A1B60"/>
    <w:rsid w:val="004A1B6C"/>
    <w:rsid w:val="004A1ED0"/>
    <w:rsid w:val="004A1F7B"/>
    <w:rsid w:val="004A243A"/>
    <w:rsid w:val="004A2BE5"/>
    <w:rsid w:val="004A34C3"/>
    <w:rsid w:val="004A3D15"/>
    <w:rsid w:val="004A433F"/>
    <w:rsid w:val="004A448A"/>
    <w:rsid w:val="004A44A7"/>
    <w:rsid w:val="004A450F"/>
    <w:rsid w:val="004A4683"/>
    <w:rsid w:val="004A4B1D"/>
    <w:rsid w:val="004A5021"/>
    <w:rsid w:val="004A5603"/>
    <w:rsid w:val="004A5639"/>
    <w:rsid w:val="004A5E8A"/>
    <w:rsid w:val="004A7181"/>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678D"/>
    <w:rsid w:val="004B7027"/>
    <w:rsid w:val="004B7C2C"/>
    <w:rsid w:val="004B7CE2"/>
    <w:rsid w:val="004C1B95"/>
    <w:rsid w:val="004C257C"/>
    <w:rsid w:val="004C25F0"/>
    <w:rsid w:val="004C295E"/>
    <w:rsid w:val="004C2D6E"/>
    <w:rsid w:val="004C32E0"/>
    <w:rsid w:val="004C3A28"/>
    <w:rsid w:val="004C3F58"/>
    <w:rsid w:val="004C44D2"/>
    <w:rsid w:val="004C4EEB"/>
    <w:rsid w:val="004C54CD"/>
    <w:rsid w:val="004C59EF"/>
    <w:rsid w:val="004C5ACA"/>
    <w:rsid w:val="004C5DA1"/>
    <w:rsid w:val="004C65DF"/>
    <w:rsid w:val="004C73D8"/>
    <w:rsid w:val="004C7538"/>
    <w:rsid w:val="004C7C9B"/>
    <w:rsid w:val="004D0832"/>
    <w:rsid w:val="004D08C8"/>
    <w:rsid w:val="004D0C5F"/>
    <w:rsid w:val="004D126B"/>
    <w:rsid w:val="004D14EC"/>
    <w:rsid w:val="004D211E"/>
    <w:rsid w:val="004D2884"/>
    <w:rsid w:val="004D3578"/>
    <w:rsid w:val="004D36A4"/>
    <w:rsid w:val="004D380D"/>
    <w:rsid w:val="004D38A7"/>
    <w:rsid w:val="004D3B9F"/>
    <w:rsid w:val="004D3BB8"/>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64C"/>
    <w:rsid w:val="004E5931"/>
    <w:rsid w:val="004E5EEA"/>
    <w:rsid w:val="004E5EF9"/>
    <w:rsid w:val="004E6591"/>
    <w:rsid w:val="004E6687"/>
    <w:rsid w:val="004E6B06"/>
    <w:rsid w:val="004E707C"/>
    <w:rsid w:val="004E711F"/>
    <w:rsid w:val="004E7223"/>
    <w:rsid w:val="004E7C2B"/>
    <w:rsid w:val="004F05DD"/>
    <w:rsid w:val="004F1050"/>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4F7CF7"/>
    <w:rsid w:val="0050037A"/>
    <w:rsid w:val="005006FB"/>
    <w:rsid w:val="00500833"/>
    <w:rsid w:val="00500C6B"/>
    <w:rsid w:val="00500EC9"/>
    <w:rsid w:val="00501279"/>
    <w:rsid w:val="00502B5E"/>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49A"/>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72F"/>
    <w:rsid w:val="00541D0C"/>
    <w:rsid w:val="00541F4E"/>
    <w:rsid w:val="00542E2E"/>
    <w:rsid w:val="00543386"/>
    <w:rsid w:val="00543BB0"/>
    <w:rsid w:val="00543E1B"/>
    <w:rsid w:val="00543E6C"/>
    <w:rsid w:val="0054428A"/>
    <w:rsid w:val="005444DB"/>
    <w:rsid w:val="0054476D"/>
    <w:rsid w:val="00544D70"/>
    <w:rsid w:val="005450C8"/>
    <w:rsid w:val="00545163"/>
    <w:rsid w:val="005452D4"/>
    <w:rsid w:val="00545687"/>
    <w:rsid w:val="00547B62"/>
    <w:rsid w:val="00550088"/>
    <w:rsid w:val="00550331"/>
    <w:rsid w:val="00551074"/>
    <w:rsid w:val="0055118D"/>
    <w:rsid w:val="005511E6"/>
    <w:rsid w:val="00554091"/>
    <w:rsid w:val="00554187"/>
    <w:rsid w:val="0055547E"/>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AF6"/>
    <w:rsid w:val="00574CD1"/>
    <w:rsid w:val="00575515"/>
    <w:rsid w:val="00575589"/>
    <w:rsid w:val="005759CD"/>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B68"/>
    <w:rsid w:val="005B0E08"/>
    <w:rsid w:val="005B164A"/>
    <w:rsid w:val="005B19AC"/>
    <w:rsid w:val="005B1A4D"/>
    <w:rsid w:val="005B20D9"/>
    <w:rsid w:val="005B2269"/>
    <w:rsid w:val="005B2316"/>
    <w:rsid w:val="005B2F71"/>
    <w:rsid w:val="005B301B"/>
    <w:rsid w:val="005B3418"/>
    <w:rsid w:val="005B3E4F"/>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43B"/>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3DA9"/>
    <w:rsid w:val="005D42B6"/>
    <w:rsid w:val="005D469F"/>
    <w:rsid w:val="005D4B80"/>
    <w:rsid w:val="005D5053"/>
    <w:rsid w:val="005D5DF3"/>
    <w:rsid w:val="005D6668"/>
    <w:rsid w:val="005D6A85"/>
    <w:rsid w:val="005D7088"/>
    <w:rsid w:val="005D7B55"/>
    <w:rsid w:val="005D7FB3"/>
    <w:rsid w:val="005E0D3C"/>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1DC"/>
    <w:rsid w:val="005F52F4"/>
    <w:rsid w:val="005F5340"/>
    <w:rsid w:val="005F5BB6"/>
    <w:rsid w:val="005F602F"/>
    <w:rsid w:val="005F648F"/>
    <w:rsid w:val="005F7674"/>
    <w:rsid w:val="0060010C"/>
    <w:rsid w:val="0060025D"/>
    <w:rsid w:val="006006D3"/>
    <w:rsid w:val="00600759"/>
    <w:rsid w:val="00600B70"/>
    <w:rsid w:val="006018E8"/>
    <w:rsid w:val="006024B2"/>
    <w:rsid w:val="00602905"/>
    <w:rsid w:val="00602AA9"/>
    <w:rsid w:val="00602C61"/>
    <w:rsid w:val="00602E7F"/>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864"/>
    <w:rsid w:val="00622986"/>
    <w:rsid w:val="006234F7"/>
    <w:rsid w:val="006236BA"/>
    <w:rsid w:val="00623C85"/>
    <w:rsid w:val="00624DEA"/>
    <w:rsid w:val="00624E0A"/>
    <w:rsid w:val="00624FCB"/>
    <w:rsid w:val="00625020"/>
    <w:rsid w:val="0062586E"/>
    <w:rsid w:val="00625C61"/>
    <w:rsid w:val="00625EAD"/>
    <w:rsid w:val="006261DD"/>
    <w:rsid w:val="00626D67"/>
    <w:rsid w:val="00627413"/>
    <w:rsid w:val="006302AC"/>
    <w:rsid w:val="006309DA"/>
    <w:rsid w:val="0063210B"/>
    <w:rsid w:val="00632295"/>
    <w:rsid w:val="00632656"/>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5E5C"/>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277"/>
    <w:rsid w:val="0065548E"/>
    <w:rsid w:val="00655652"/>
    <w:rsid w:val="00655D3A"/>
    <w:rsid w:val="006566FE"/>
    <w:rsid w:val="00656910"/>
    <w:rsid w:val="006570BF"/>
    <w:rsid w:val="006603F5"/>
    <w:rsid w:val="006607A4"/>
    <w:rsid w:val="00660E94"/>
    <w:rsid w:val="00661017"/>
    <w:rsid w:val="00661907"/>
    <w:rsid w:val="00662245"/>
    <w:rsid w:val="0066285A"/>
    <w:rsid w:val="00662D2F"/>
    <w:rsid w:val="00663E03"/>
    <w:rsid w:val="00663E2B"/>
    <w:rsid w:val="006640CA"/>
    <w:rsid w:val="00665152"/>
    <w:rsid w:val="006655E1"/>
    <w:rsid w:val="0066567D"/>
    <w:rsid w:val="006658FF"/>
    <w:rsid w:val="00665BE2"/>
    <w:rsid w:val="00666394"/>
    <w:rsid w:val="0066696C"/>
    <w:rsid w:val="00666C67"/>
    <w:rsid w:val="00667324"/>
    <w:rsid w:val="0066763C"/>
    <w:rsid w:val="006676D4"/>
    <w:rsid w:val="00667955"/>
    <w:rsid w:val="0067110B"/>
    <w:rsid w:val="0067147B"/>
    <w:rsid w:val="00671D8E"/>
    <w:rsid w:val="00671D98"/>
    <w:rsid w:val="006721E0"/>
    <w:rsid w:val="006735EF"/>
    <w:rsid w:val="00673879"/>
    <w:rsid w:val="00673D72"/>
    <w:rsid w:val="00673E96"/>
    <w:rsid w:val="00673F22"/>
    <w:rsid w:val="006751FA"/>
    <w:rsid w:val="00675A29"/>
    <w:rsid w:val="00675C6A"/>
    <w:rsid w:val="0067642E"/>
    <w:rsid w:val="00676565"/>
    <w:rsid w:val="0067670B"/>
    <w:rsid w:val="006769C8"/>
    <w:rsid w:val="00676F3F"/>
    <w:rsid w:val="00677E29"/>
    <w:rsid w:val="0068066A"/>
    <w:rsid w:val="006808EE"/>
    <w:rsid w:val="00680BC4"/>
    <w:rsid w:val="00681303"/>
    <w:rsid w:val="0068175E"/>
    <w:rsid w:val="00681EE0"/>
    <w:rsid w:val="00682405"/>
    <w:rsid w:val="0068281C"/>
    <w:rsid w:val="00682AAF"/>
    <w:rsid w:val="0068386F"/>
    <w:rsid w:val="00683E6C"/>
    <w:rsid w:val="00684C51"/>
    <w:rsid w:val="00684D50"/>
    <w:rsid w:val="00684D79"/>
    <w:rsid w:val="00684DED"/>
    <w:rsid w:val="006855E6"/>
    <w:rsid w:val="0068562F"/>
    <w:rsid w:val="00685A7D"/>
    <w:rsid w:val="006864AD"/>
    <w:rsid w:val="00687415"/>
    <w:rsid w:val="00687681"/>
    <w:rsid w:val="00687813"/>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A7AD8"/>
    <w:rsid w:val="006B0789"/>
    <w:rsid w:val="006B0F11"/>
    <w:rsid w:val="006B1438"/>
    <w:rsid w:val="006B1A7C"/>
    <w:rsid w:val="006B2247"/>
    <w:rsid w:val="006B2D53"/>
    <w:rsid w:val="006B37E3"/>
    <w:rsid w:val="006B3E04"/>
    <w:rsid w:val="006B42D1"/>
    <w:rsid w:val="006B474B"/>
    <w:rsid w:val="006B4C41"/>
    <w:rsid w:val="006B52E8"/>
    <w:rsid w:val="006B57DD"/>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CC0"/>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8FB"/>
    <w:rsid w:val="006D4A3A"/>
    <w:rsid w:val="006D541B"/>
    <w:rsid w:val="006D5CA4"/>
    <w:rsid w:val="006D6BFC"/>
    <w:rsid w:val="006E00BE"/>
    <w:rsid w:val="006E06D2"/>
    <w:rsid w:val="006E0CC0"/>
    <w:rsid w:val="006E0D3F"/>
    <w:rsid w:val="006E0E70"/>
    <w:rsid w:val="006E0E8B"/>
    <w:rsid w:val="006E1417"/>
    <w:rsid w:val="006E1A5C"/>
    <w:rsid w:val="006E2449"/>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2841"/>
    <w:rsid w:val="006F387F"/>
    <w:rsid w:val="006F39B6"/>
    <w:rsid w:val="006F3E3F"/>
    <w:rsid w:val="006F3FE0"/>
    <w:rsid w:val="006F4047"/>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2C2"/>
    <w:rsid w:val="0071792E"/>
    <w:rsid w:val="00717DDA"/>
    <w:rsid w:val="0072003C"/>
    <w:rsid w:val="00721075"/>
    <w:rsid w:val="007210C4"/>
    <w:rsid w:val="007211A9"/>
    <w:rsid w:val="007212DB"/>
    <w:rsid w:val="007214E3"/>
    <w:rsid w:val="00721837"/>
    <w:rsid w:val="00721BA2"/>
    <w:rsid w:val="007222F6"/>
    <w:rsid w:val="007228E2"/>
    <w:rsid w:val="007231BC"/>
    <w:rsid w:val="007239E4"/>
    <w:rsid w:val="007241B2"/>
    <w:rsid w:val="007246D2"/>
    <w:rsid w:val="007250BA"/>
    <w:rsid w:val="007250CF"/>
    <w:rsid w:val="00725B2F"/>
    <w:rsid w:val="00725E55"/>
    <w:rsid w:val="0072662E"/>
    <w:rsid w:val="007267B6"/>
    <w:rsid w:val="00726C6C"/>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7122"/>
    <w:rsid w:val="00737403"/>
    <w:rsid w:val="0073759A"/>
    <w:rsid w:val="00737A5F"/>
    <w:rsid w:val="0074081F"/>
    <w:rsid w:val="007408E4"/>
    <w:rsid w:val="00742795"/>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3AE"/>
    <w:rsid w:val="007519C4"/>
    <w:rsid w:val="00752758"/>
    <w:rsid w:val="00753F13"/>
    <w:rsid w:val="00754807"/>
    <w:rsid w:val="00754AA1"/>
    <w:rsid w:val="00756069"/>
    <w:rsid w:val="0075661E"/>
    <w:rsid w:val="00756DD3"/>
    <w:rsid w:val="00756F0E"/>
    <w:rsid w:val="00757976"/>
    <w:rsid w:val="00757D40"/>
    <w:rsid w:val="0076033F"/>
    <w:rsid w:val="00760A0B"/>
    <w:rsid w:val="00760B7C"/>
    <w:rsid w:val="00760E9C"/>
    <w:rsid w:val="00761127"/>
    <w:rsid w:val="00761D45"/>
    <w:rsid w:val="00761DDB"/>
    <w:rsid w:val="007629ED"/>
    <w:rsid w:val="00762ADA"/>
    <w:rsid w:val="00762F97"/>
    <w:rsid w:val="00763A37"/>
    <w:rsid w:val="00763D31"/>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4CEB"/>
    <w:rsid w:val="00785A92"/>
    <w:rsid w:val="00785CDB"/>
    <w:rsid w:val="0078704E"/>
    <w:rsid w:val="007871D6"/>
    <w:rsid w:val="0078727C"/>
    <w:rsid w:val="007878EA"/>
    <w:rsid w:val="007879FB"/>
    <w:rsid w:val="00787C57"/>
    <w:rsid w:val="0079049D"/>
    <w:rsid w:val="00790EEB"/>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0A6"/>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B51"/>
    <w:rsid w:val="007B4C30"/>
    <w:rsid w:val="007B5129"/>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1EA4"/>
    <w:rsid w:val="007C2587"/>
    <w:rsid w:val="007C2BDD"/>
    <w:rsid w:val="007C2DD0"/>
    <w:rsid w:val="007C30C9"/>
    <w:rsid w:val="007C3604"/>
    <w:rsid w:val="007C3676"/>
    <w:rsid w:val="007C40A7"/>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660"/>
    <w:rsid w:val="007D4ED5"/>
    <w:rsid w:val="007D64E8"/>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5E2"/>
    <w:rsid w:val="007E6FC8"/>
    <w:rsid w:val="007E75CD"/>
    <w:rsid w:val="007E7BCE"/>
    <w:rsid w:val="007F0077"/>
    <w:rsid w:val="007F0135"/>
    <w:rsid w:val="007F0159"/>
    <w:rsid w:val="007F01FC"/>
    <w:rsid w:val="007F07F7"/>
    <w:rsid w:val="007F13D7"/>
    <w:rsid w:val="007F1E6A"/>
    <w:rsid w:val="007F1F41"/>
    <w:rsid w:val="007F1FE2"/>
    <w:rsid w:val="007F2534"/>
    <w:rsid w:val="007F2FFC"/>
    <w:rsid w:val="007F3CB2"/>
    <w:rsid w:val="007F5163"/>
    <w:rsid w:val="007F56DF"/>
    <w:rsid w:val="007F7825"/>
    <w:rsid w:val="00800810"/>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C07"/>
    <w:rsid w:val="00804DC6"/>
    <w:rsid w:val="008052BC"/>
    <w:rsid w:val="00805397"/>
    <w:rsid w:val="00805CED"/>
    <w:rsid w:val="0080616D"/>
    <w:rsid w:val="00806A36"/>
    <w:rsid w:val="008077E8"/>
    <w:rsid w:val="00810801"/>
    <w:rsid w:val="00810A38"/>
    <w:rsid w:val="008113E2"/>
    <w:rsid w:val="0081159E"/>
    <w:rsid w:val="00811BA2"/>
    <w:rsid w:val="0081211D"/>
    <w:rsid w:val="008123C3"/>
    <w:rsid w:val="00812927"/>
    <w:rsid w:val="008131F5"/>
    <w:rsid w:val="00813245"/>
    <w:rsid w:val="00813679"/>
    <w:rsid w:val="00814787"/>
    <w:rsid w:val="008155BA"/>
    <w:rsid w:val="00815A21"/>
    <w:rsid w:val="00815D92"/>
    <w:rsid w:val="00815F30"/>
    <w:rsid w:val="0081600F"/>
    <w:rsid w:val="00816DB6"/>
    <w:rsid w:val="00817072"/>
    <w:rsid w:val="00817362"/>
    <w:rsid w:val="0081776B"/>
    <w:rsid w:val="00817CBE"/>
    <w:rsid w:val="008213B4"/>
    <w:rsid w:val="00821EB1"/>
    <w:rsid w:val="00821EFD"/>
    <w:rsid w:val="00821F16"/>
    <w:rsid w:val="00822CDF"/>
    <w:rsid w:val="00822ED5"/>
    <w:rsid w:val="0082330D"/>
    <w:rsid w:val="00823528"/>
    <w:rsid w:val="00824152"/>
    <w:rsid w:val="00824174"/>
    <w:rsid w:val="0082435E"/>
    <w:rsid w:val="008251C9"/>
    <w:rsid w:val="00826D57"/>
    <w:rsid w:val="00826DF7"/>
    <w:rsid w:val="0082730F"/>
    <w:rsid w:val="0082759F"/>
    <w:rsid w:val="008278F8"/>
    <w:rsid w:val="00827C6B"/>
    <w:rsid w:val="00827EEC"/>
    <w:rsid w:val="008310B4"/>
    <w:rsid w:val="00831A8D"/>
    <w:rsid w:val="00831B0E"/>
    <w:rsid w:val="00831FA5"/>
    <w:rsid w:val="00832BDE"/>
    <w:rsid w:val="00832EC8"/>
    <w:rsid w:val="0083318D"/>
    <w:rsid w:val="00834034"/>
    <w:rsid w:val="0083581E"/>
    <w:rsid w:val="00835988"/>
    <w:rsid w:val="00835EA1"/>
    <w:rsid w:val="008360B4"/>
    <w:rsid w:val="008362F6"/>
    <w:rsid w:val="00836B24"/>
    <w:rsid w:val="00837983"/>
    <w:rsid w:val="00837DE7"/>
    <w:rsid w:val="00837F66"/>
    <w:rsid w:val="008401FB"/>
    <w:rsid w:val="00840CD3"/>
    <w:rsid w:val="008411FD"/>
    <w:rsid w:val="00841B3D"/>
    <w:rsid w:val="00842466"/>
    <w:rsid w:val="0084301B"/>
    <w:rsid w:val="00843172"/>
    <w:rsid w:val="00843A40"/>
    <w:rsid w:val="0084414A"/>
    <w:rsid w:val="00844594"/>
    <w:rsid w:val="00845169"/>
    <w:rsid w:val="0084536B"/>
    <w:rsid w:val="00845A91"/>
    <w:rsid w:val="0084611C"/>
    <w:rsid w:val="008466F9"/>
    <w:rsid w:val="00846905"/>
    <w:rsid w:val="00846D2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C0"/>
    <w:rsid w:val="008546E0"/>
    <w:rsid w:val="0085488C"/>
    <w:rsid w:val="00854A82"/>
    <w:rsid w:val="00855B55"/>
    <w:rsid w:val="00855BAD"/>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841"/>
    <w:rsid w:val="00863B57"/>
    <w:rsid w:val="00863E37"/>
    <w:rsid w:val="00864E86"/>
    <w:rsid w:val="00865311"/>
    <w:rsid w:val="0086587B"/>
    <w:rsid w:val="00865CED"/>
    <w:rsid w:val="00866C9D"/>
    <w:rsid w:val="00870163"/>
    <w:rsid w:val="0087099B"/>
    <w:rsid w:val="0087175F"/>
    <w:rsid w:val="008717C3"/>
    <w:rsid w:val="00871EA2"/>
    <w:rsid w:val="0087355B"/>
    <w:rsid w:val="00873A6B"/>
    <w:rsid w:val="00873F3E"/>
    <w:rsid w:val="00873FFD"/>
    <w:rsid w:val="0087417A"/>
    <w:rsid w:val="0087420C"/>
    <w:rsid w:val="00875190"/>
    <w:rsid w:val="008751E5"/>
    <w:rsid w:val="0087532D"/>
    <w:rsid w:val="008768CA"/>
    <w:rsid w:val="00877604"/>
    <w:rsid w:val="00877A22"/>
    <w:rsid w:val="00877E9A"/>
    <w:rsid w:val="00877EF9"/>
    <w:rsid w:val="00880352"/>
    <w:rsid w:val="00880559"/>
    <w:rsid w:val="0088072B"/>
    <w:rsid w:val="0088075D"/>
    <w:rsid w:val="00880FCA"/>
    <w:rsid w:val="008819B8"/>
    <w:rsid w:val="008819C4"/>
    <w:rsid w:val="00882761"/>
    <w:rsid w:val="00882A54"/>
    <w:rsid w:val="008837E3"/>
    <w:rsid w:val="00883FCA"/>
    <w:rsid w:val="00884344"/>
    <w:rsid w:val="00884A76"/>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524"/>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1C66"/>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6F0"/>
    <w:rsid w:val="008B4EF0"/>
    <w:rsid w:val="008B4EF8"/>
    <w:rsid w:val="008B5306"/>
    <w:rsid w:val="008B6247"/>
    <w:rsid w:val="008B6BD6"/>
    <w:rsid w:val="008B6CD6"/>
    <w:rsid w:val="008B6DB1"/>
    <w:rsid w:val="008B6FDD"/>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30BF"/>
    <w:rsid w:val="008D46D9"/>
    <w:rsid w:val="008D4E71"/>
    <w:rsid w:val="008D4EAB"/>
    <w:rsid w:val="008D61DA"/>
    <w:rsid w:val="008D648D"/>
    <w:rsid w:val="008D6F33"/>
    <w:rsid w:val="008D7290"/>
    <w:rsid w:val="008D78E5"/>
    <w:rsid w:val="008D799D"/>
    <w:rsid w:val="008D79C5"/>
    <w:rsid w:val="008D7AC9"/>
    <w:rsid w:val="008D7FB2"/>
    <w:rsid w:val="008E0ED4"/>
    <w:rsid w:val="008E2288"/>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9FD"/>
    <w:rsid w:val="008F014A"/>
    <w:rsid w:val="008F0504"/>
    <w:rsid w:val="008F0616"/>
    <w:rsid w:val="008F08E9"/>
    <w:rsid w:val="008F09F3"/>
    <w:rsid w:val="008F0A64"/>
    <w:rsid w:val="008F1466"/>
    <w:rsid w:val="008F236F"/>
    <w:rsid w:val="008F2D34"/>
    <w:rsid w:val="008F30A6"/>
    <w:rsid w:val="008F31DF"/>
    <w:rsid w:val="008F396F"/>
    <w:rsid w:val="008F402D"/>
    <w:rsid w:val="008F47C0"/>
    <w:rsid w:val="008F50A7"/>
    <w:rsid w:val="008F521A"/>
    <w:rsid w:val="008F5724"/>
    <w:rsid w:val="008F577F"/>
    <w:rsid w:val="008F5F1E"/>
    <w:rsid w:val="008F6BA1"/>
    <w:rsid w:val="008F6BE5"/>
    <w:rsid w:val="008F6F9F"/>
    <w:rsid w:val="008F7087"/>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1EB"/>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82D"/>
    <w:rsid w:val="00921DEA"/>
    <w:rsid w:val="00921ED8"/>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40B6"/>
    <w:rsid w:val="0094504C"/>
    <w:rsid w:val="00945395"/>
    <w:rsid w:val="00945979"/>
    <w:rsid w:val="00945A57"/>
    <w:rsid w:val="00945CA7"/>
    <w:rsid w:val="00945EA2"/>
    <w:rsid w:val="00945FE9"/>
    <w:rsid w:val="00945FEE"/>
    <w:rsid w:val="009467DF"/>
    <w:rsid w:val="009469EE"/>
    <w:rsid w:val="00946EC0"/>
    <w:rsid w:val="009477B4"/>
    <w:rsid w:val="0095000A"/>
    <w:rsid w:val="0095023C"/>
    <w:rsid w:val="00950513"/>
    <w:rsid w:val="0095110E"/>
    <w:rsid w:val="00951544"/>
    <w:rsid w:val="00952C64"/>
    <w:rsid w:val="00952FBB"/>
    <w:rsid w:val="0095308C"/>
    <w:rsid w:val="009530BE"/>
    <w:rsid w:val="00953AEC"/>
    <w:rsid w:val="00953FFE"/>
    <w:rsid w:val="00954257"/>
    <w:rsid w:val="00954C80"/>
    <w:rsid w:val="0095509F"/>
    <w:rsid w:val="00955C83"/>
    <w:rsid w:val="00955ED9"/>
    <w:rsid w:val="00956050"/>
    <w:rsid w:val="00956612"/>
    <w:rsid w:val="009567FD"/>
    <w:rsid w:val="00956D2F"/>
    <w:rsid w:val="00957C05"/>
    <w:rsid w:val="00960D46"/>
    <w:rsid w:val="00961B32"/>
    <w:rsid w:val="00962874"/>
    <w:rsid w:val="00962A01"/>
    <w:rsid w:val="009634E8"/>
    <w:rsid w:val="0096447A"/>
    <w:rsid w:val="0096453A"/>
    <w:rsid w:val="009646BB"/>
    <w:rsid w:val="00964BB8"/>
    <w:rsid w:val="00964C7D"/>
    <w:rsid w:val="00964D47"/>
    <w:rsid w:val="00964ECE"/>
    <w:rsid w:val="00964FF3"/>
    <w:rsid w:val="00965021"/>
    <w:rsid w:val="00965224"/>
    <w:rsid w:val="00965C73"/>
    <w:rsid w:val="009663BD"/>
    <w:rsid w:val="00966CEC"/>
    <w:rsid w:val="0096702F"/>
    <w:rsid w:val="0096704A"/>
    <w:rsid w:val="009675A8"/>
    <w:rsid w:val="009675E8"/>
    <w:rsid w:val="0096798E"/>
    <w:rsid w:val="00967C83"/>
    <w:rsid w:val="00970528"/>
    <w:rsid w:val="00970DB3"/>
    <w:rsid w:val="00971DAC"/>
    <w:rsid w:val="0097220A"/>
    <w:rsid w:val="009732E2"/>
    <w:rsid w:val="00973D43"/>
    <w:rsid w:val="00973E5E"/>
    <w:rsid w:val="00974557"/>
    <w:rsid w:val="00974A2D"/>
    <w:rsid w:val="00974ADB"/>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42E"/>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1E4E"/>
    <w:rsid w:val="009921DE"/>
    <w:rsid w:val="0099241E"/>
    <w:rsid w:val="00992B88"/>
    <w:rsid w:val="00992BEF"/>
    <w:rsid w:val="00992E7F"/>
    <w:rsid w:val="00993BDC"/>
    <w:rsid w:val="009948E7"/>
    <w:rsid w:val="00994995"/>
    <w:rsid w:val="00996610"/>
    <w:rsid w:val="009973D9"/>
    <w:rsid w:val="0099763A"/>
    <w:rsid w:val="00997E17"/>
    <w:rsid w:val="009A0AF3"/>
    <w:rsid w:val="009A0EA3"/>
    <w:rsid w:val="009A1623"/>
    <w:rsid w:val="009A1C5A"/>
    <w:rsid w:val="009A2466"/>
    <w:rsid w:val="009A25B6"/>
    <w:rsid w:val="009A2BDC"/>
    <w:rsid w:val="009A3410"/>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368"/>
    <w:rsid w:val="009B2B4F"/>
    <w:rsid w:val="009B32EF"/>
    <w:rsid w:val="009B3712"/>
    <w:rsid w:val="009B390B"/>
    <w:rsid w:val="009B4122"/>
    <w:rsid w:val="009B495C"/>
    <w:rsid w:val="009B4BB4"/>
    <w:rsid w:val="009B4D14"/>
    <w:rsid w:val="009B4F2F"/>
    <w:rsid w:val="009B511B"/>
    <w:rsid w:val="009B54B2"/>
    <w:rsid w:val="009B5570"/>
    <w:rsid w:val="009B615D"/>
    <w:rsid w:val="009B6207"/>
    <w:rsid w:val="009B65BF"/>
    <w:rsid w:val="009B6731"/>
    <w:rsid w:val="009B6953"/>
    <w:rsid w:val="009C0EFA"/>
    <w:rsid w:val="009C1347"/>
    <w:rsid w:val="009C1743"/>
    <w:rsid w:val="009C19E9"/>
    <w:rsid w:val="009C212E"/>
    <w:rsid w:val="009C287D"/>
    <w:rsid w:val="009C2CC5"/>
    <w:rsid w:val="009C2E3B"/>
    <w:rsid w:val="009C4551"/>
    <w:rsid w:val="009C4702"/>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0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3B7"/>
    <w:rsid w:val="00A135FF"/>
    <w:rsid w:val="00A13659"/>
    <w:rsid w:val="00A1385C"/>
    <w:rsid w:val="00A14949"/>
    <w:rsid w:val="00A16518"/>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D5"/>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57D3E"/>
    <w:rsid w:val="00A603F3"/>
    <w:rsid w:val="00A60E4F"/>
    <w:rsid w:val="00A610AA"/>
    <w:rsid w:val="00A61836"/>
    <w:rsid w:val="00A61B7B"/>
    <w:rsid w:val="00A62307"/>
    <w:rsid w:val="00A6283C"/>
    <w:rsid w:val="00A63A47"/>
    <w:rsid w:val="00A640C7"/>
    <w:rsid w:val="00A644C1"/>
    <w:rsid w:val="00A65146"/>
    <w:rsid w:val="00A66691"/>
    <w:rsid w:val="00A70351"/>
    <w:rsid w:val="00A7051E"/>
    <w:rsid w:val="00A70AEA"/>
    <w:rsid w:val="00A70EFF"/>
    <w:rsid w:val="00A7152A"/>
    <w:rsid w:val="00A71D48"/>
    <w:rsid w:val="00A72A23"/>
    <w:rsid w:val="00A72A47"/>
    <w:rsid w:val="00A72DEE"/>
    <w:rsid w:val="00A733AE"/>
    <w:rsid w:val="00A74903"/>
    <w:rsid w:val="00A74E00"/>
    <w:rsid w:val="00A74FA3"/>
    <w:rsid w:val="00A75007"/>
    <w:rsid w:val="00A7577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695"/>
    <w:rsid w:val="00A9068A"/>
    <w:rsid w:val="00A90775"/>
    <w:rsid w:val="00A9087F"/>
    <w:rsid w:val="00A90C64"/>
    <w:rsid w:val="00A918B7"/>
    <w:rsid w:val="00A929C0"/>
    <w:rsid w:val="00A93305"/>
    <w:rsid w:val="00A93A11"/>
    <w:rsid w:val="00A949B6"/>
    <w:rsid w:val="00A954D1"/>
    <w:rsid w:val="00A959AD"/>
    <w:rsid w:val="00A95C2C"/>
    <w:rsid w:val="00A95E8D"/>
    <w:rsid w:val="00A9671C"/>
    <w:rsid w:val="00A96A50"/>
    <w:rsid w:val="00A96B5F"/>
    <w:rsid w:val="00A96FAF"/>
    <w:rsid w:val="00A97D7C"/>
    <w:rsid w:val="00AA03A0"/>
    <w:rsid w:val="00AA06BD"/>
    <w:rsid w:val="00AA0AFE"/>
    <w:rsid w:val="00AA1553"/>
    <w:rsid w:val="00AA195A"/>
    <w:rsid w:val="00AA1B2A"/>
    <w:rsid w:val="00AA1CA0"/>
    <w:rsid w:val="00AA3382"/>
    <w:rsid w:val="00AA381F"/>
    <w:rsid w:val="00AA3BAB"/>
    <w:rsid w:val="00AA427E"/>
    <w:rsid w:val="00AA494E"/>
    <w:rsid w:val="00AA5187"/>
    <w:rsid w:val="00AA53A5"/>
    <w:rsid w:val="00AA583B"/>
    <w:rsid w:val="00AA6F5F"/>
    <w:rsid w:val="00AA77B0"/>
    <w:rsid w:val="00AA7C14"/>
    <w:rsid w:val="00AB0DEF"/>
    <w:rsid w:val="00AB0E37"/>
    <w:rsid w:val="00AB116D"/>
    <w:rsid w:val="00AB15B1"/>
    <w:rsid w:val="00AB237C"/>
    <w:rsid w:val="00AB2907"/>
    <w:rsid w:val="00AB2DBC"/>
    <w:rsid w:val="00AB36CE"/>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DBF"/>
    <w:rsid w:val="00AB7FBE"/>
    <w:rsid w:val="00AC0460"/>
    <w:rsid w:val="00AC0480"/>
    <w:rsid w:val="00AC0C9B"/>
    <w:rsid w:val="00AC1ABE"/>
    <w:rsid w:val="00AC2076"/>
    <w:rsid w:val="00AC20D8"/>
    <w:rsid w:val="00AC247E"/>
    <w:rsid w:val="00AC24E1"/>
    <w:rsid w:val="00AC3389"/>
    <w:rsid w:val="00AC39C3"/>
    <w:rsid w:val="00AC5D02"/>
    <w:rsid w:val="00AC5F5C"/>
    <w:rsid w:val="00AC610A"/>
    <w:rsid w:val="00AC6864"/>
    <w:rsid w:val="00AC69B1"/>
    <w:rsid w:val="00AC717D"/>
    <w:rsid w:val="00AC7CEB"/>
    <w:rsid w:val="00AD0184"/>
    <w:rsid w:val="00AD0410"/>
    <w:rsid w:val="00AD044C"/>
    <w:rsid w:val="00AD12D5"/>
    <w:rsid w:val="00AD1BAE"/>
    <w:rsid w:val="00AD26FD"/>
    <w:rsid w:val="00AD2EF4"/>
    <w:rsid w:val="00AD2EFA"/>
    <w:rsid w:val="00AD3F42"/>
    <w:rsid w:val="00AD409B"/>
    <w:rsid w:val="00AD4526"/>
    <w:rsid w:val="00AD47D1"/>
    <w:rsid w:val="00AD4BAD"/>
    <w:rsid w:val="00AD4CC5"/>
    <w:rsid w:val="00AD4DE2"/>
    <w:rsid w:val="00AD6255"/>
    <w:rsid w:val="00AD6474"/>
    <w:rsid w:val="00AD64E7"/>
    <w:rsid w:val="00AD690D"/>
    <w:rsid w:val="00AD7111"/>
    <w:rsid w:val="00AD78F1"/>
    <w:rsid w:val="00AD7CAC"/>
    <w:rsid w:val="00AE03A4"/>
    <w:rsid w:val="00AE05F9"/>
    <w:rsid w:val="00AE1D46"/>
    <w:rsid w:val="00AE2626"/>
    <w:rsid w:val="00AE3290"/>
    <w:rsid w:val="00AE35DC"/>
    <w:rsid w:val="00AE3B82"/>
    <w:rsid w:val="00AE3CFA"/>
    <w:rsid w:val="00AE4129"/>
    <w:rsid w:val="00AE420A"/>
    <w:rsid w:val="00AE546D"/>
    <w:rsid w:val="00AE5EBC"/>
    <w:rsid w:val="00AE60CD"/>
    <w:rsid w:val="00AE7305"/>
    <w:rsid w:val="00AE792C"/>
    <w:rsid w:val="00AF10AC"/>
    <w:rsid w:val="00AF1310"/>
    <w:rsid w:val="00AF1464"/>
    <w:rsid w:val="00AF1628"/>
    <w:rsid w:val="00AF18C2"/>
    <w:rsid w:val="00AF2974"/>
    <w:rsid w:val="00AF2A9E"/>
    <w:rsid w:val="00AF3D83"/>
    <w:rsid w:val="00AF57E3"/>
    <w:rsid w:val="00AF5EA4"/>
    <w:rsid w:val="00AF61E4"/>
    <w:rsid w:val="00AF647C"/>
    <w:rsid w:val="00AF661A"/>
    <w:rsid w:val="00AF7161"/>
    <w:rsid w:val="00AF71E6"/>
    <w:rsid w:val="00AF7772"/>
    <w:rsid w:val="00AF7A90"/>
    <w:rsid w:val="00AF7AC2"/>
    <w:rsid w:val="00B01228"/>
    <w:rsid w:val="00B014E4"/>
    <w:rsid w:val="00B01689"/>
    <w:rsid w:val="00B023C1"/>
    <w:rsid w:val="00B025AB"/>
    <w:rsid w:val="00B02A6E"/>
    <w:rsid w:val="00B0420E"/>
    <w:rsid w:val="00B0449D"/>
    <w:rsid w:val="00B04802"/>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428"/>
    <w:rsid w:val="00B1650F"/>
    <w:rsid w:val="00B168A1"/>
    <w:rsid w:val="00B16A7A"/>
    <w:rsid w:val="00B171E4"/>
    <w:rsid w:val="00B17242"/>
    <w:rsid w:val="00B17CD6"/>
    <w:rsid w:val="00B20BCF"/>
    <w:rsid w:val="00B20BEC"/>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81C"/>
    <w:rsid w:val="00B47FD1"/>
    <w:rsid w:val="00B50105"/>
    <w:rsid w:val="00B50D95"/>
    <w:rsid w:val="00B51211"/>
    <w:rsid w:val="00B512F3"/>
    <w:rsid w:val="00B516BB"/>
    <w:rsid w:val="00B52309"/>
    <w:rsid w:val="00B5284F"/>
    <w:rsid w:val="00B52EAE"/>
    <w:rsid w:val="00B52F9B"/>
    <w:rsid w:val="00B5384A"/>
    <w:rsid w:val="00B53D13"/>
    <w:rsid w:val="00B54239"/>
    <w:rsid w:val="00B5444A"/>
    <w:rsid w:val="00B54D5B"/>
    <w:rsid w:val="00B56159"/>
    <w:rsid w:val="00B5643C"/>
    <w:rsid w:val="00B56782"/>
    <w:rsid w:val="00B572F3"/>
    <w:rsid w:val="00B60B93"/>
    <w:rsid w:val="00B6195D"/>
    <w:rsid w:val="00B61F48"/>
    <w:rsid w:val="00B6384E"/>
    <w:rsid w:val="00B64260"/>
    <w:rsid w:val="00B64B76"/>
    <w:rsid w:val="00B658EC"/>
    <w:rsid w:val="00B6595F"/>
    <w:rsid w:val="00B66DB6"/>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6839"/>
    <w:rsid w:val="00B770AA"/>
    <w:rsid w:val="00B777EA"/>
    <w:rsid w:val="00B778D3"/>
    <w:rsid w:val="00B7796E"/>
    <w:rsid w:val="00B8007A"/>
    <w:rsid w:val="00B801C9"/>
    <w:rsid w:val="00B802F0"/>
    <w:rsid w:val="00B804DA"/>
    <w:rsid w:val="00B8134A"/>
    <w:rsid w:val="00B814E6"/>
    <w:rsid w:val="00B81FE7"/>
    <w:rsid w:val="00B82184"/>
    <w:rsid w:val="00B8283F"/>
    <w:rsid w:val="00B82B14"/>
    <w:rsid w:val="00B82E6E"/>
    <w:rsid w:val="00B8346D"/>
    <w:rsid w:val="00B843B3"/>
    <w:rsid w:val="00B846A4"/>
    <w:rsid w:val="00B84F50"/>
    <w:rsid w:val="00B85AEE"/>
    <w:rsid w:val="00B864C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91C"/>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999"/>
    <w:rsid w:val="00BA3B9D"/>
    <w:rsid w:val="00BA3F11"/>
    <w:rsid w:val="00BA4E42"/>
    <w:rsid w:val="00BA4F8A"/>
    <w:rsid w:val="00BA5336"/>
    <w:rsid w:val="00BA567D"/>
    <w:rsid w:val="00BA5938"/>
    <w:rsid w:val="00BA7487"/>
    <w:rsid w:val="00BA7870"/>
    <w:rsid w:val="00BA792F"/>
    <w:rsid w:val="00BA7DCF"/>
    <w:rsid w:val="00BB07D0"/>
    <w:rsid w:val="00BB0DE7"/>
    <w:rsid w:val="00BB0EBD"/>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198"/>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C97"/>
    <w:rsid w:val="00BD3E9B"/>
    <w:rsid w:val="00BD425A"/>
    <w:rsid w:val="00BD4397"/>
    <w:rsid w:val="00BD4AC2"/>
    <w:rsid w:val="00BD4CCE"/>
    <w:rsid w:val="00BD4D56"/>
    <w:rsid w:val="00BD4D7D"/>
    <w:rsid w:val="00BD527B"/>
    <w:rsid w:val="00BD5493"/>
    <w:rsid w:val="00BD55F0"/>
    <w:rsid w:val="00BD58FF"/>
    <w:rsid w:val="00BD64A6"/>
    <w:rsid w:val="00BD64E7"/>
    <w:rsid w:val="00BD666E"/>
    <w:rsid w:val="00BD7362"/>
    <w:rsid w:val="00BD7430"/>
    <w:rsid w:val="00BD751B"/>
    <w:rsid w:val="00BE0FEB"/>
    <w:rsid w:val="00BE1C84"/>
    <w:rsid w:val="00BE1CB9"/>
    <w:rsid w:val="00BE1FFA"/>
    <w:rsid w:val="00BE20E5"/>
    <w:rsid w:val="00BE2546"/>
    <w:rsid w:val="00BE2BE8"/>
    <w:rsid w:val="00BE2EC3"/>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BCE"/>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F09"/>
    <w:rsid w:val="00C14245"/>
    <w:rsid w:val="00C156A4"/>
    <w:rsid w:val="00C15C94"/>
    <w:rsid w:val="00C164F2"/>
    <w:rsid w:val="00C16CC1"/>
    <w:rsid w:val="00C16D2D"/>
    <w:rsid w:val="00C173E0"/>
    <w:rsid w:val="00C1761A"/>
    <w:rsid w:val="00C17648"/>
    <w:rsid w:val="00C17935"/>
    <w:rsid w:val="00C179C6"/>
    <w:rsid w:val="00C17CFD"/>
    <w:rsid w:val="00C20A03"/>
    <w:rsid w:val="00C21297"/>
    <w:rsid w:val="00C21B93"/>
    <w:rsid w:val="00C222E1"/>
    <w:rsid w:val="00C22856"/>
    <w:rsid w:val="00C22944"/>
    <w:rsid w:val="00C23A93"/>
    <w:rsid w:val="00C24650"/>
    <w:rsid w:val="00C24FEE"/>
    <w:rsid w:val="00C25418"/>
    <w:rsid w:val="00C261EE"/>
    <w:rsid w:val="00C26EFF"/>
    <w:rsid w:val="00C276E9"/>
    <w:rsid w:val="00C27992"/>
    <w:rsid w:val="00C27C79"/>
    <w:rsid w:val="00C30CAF"/>
    <w:rsid w:val="00C3101C"/>
    <w:rsid w:val="00C316E9"/>
    <w:rsid w:val="00C31A06"/>
    <w:rsid w:val="00C326FE"/>
    <w:rsid w:val="00C328D7"/>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3E"/>
    <w:rsid w:val="00C379A0"/>
    <w:rsid w:val="00C37B4F"/>
    <w:rsid w:val="00C4054A"/>
    <w:rsid w:val="00C40630"/>
    <w:rsid w:val="00C40C02"/>
    <w:rsid w:val="00C411E8"/>
    <w:rsid w:val="00C41CF1"/>
    <w:rsid w:val="00C42ADC"/>
    <w:rsid w:val="00C42DC8"/>
    <w:rsid w:val="00C42F8E"/>
    <w:rsid w:val="00C43070"/>
    <w:rsid w:val="00C43124"/>
    <w:rsid w:val="00C44001"/>
    <w:rsid w:val="00C442DF"/>
    <w:rsid w:val="00C443BB"/>
    <w:rsid w:val="00C4471A"/>
    <w:rsid w:val="00C44A2B"/>
    <w:rsid w:val="00C44E98"/>
    <w:rsid w:val="00C45875"/>
    <w:rsid w:val="00C45B5B"/>
    <w:rsid w:val="00C47496"/>
    <w:rsid w:val="00C47C47"/>
    <w:rsid w:val="00C47DE9"/>
    <w:rsid w:val="00C50493"/>
    <w:rsid w:val="00C507A2"/>
    <w:rsid w:val="00C50C9F"/>
    <w:rsid w:val="00C50FAA"/>
    <w:rsid w:val="00C51775"/>
    <w:rsid w:val="00C51B16"/>
    <w:rsid w:val="00C53ED0"/>
    <w:rsid w:val="00C54E8B"/>
    <w:rsid w:val="00C557FB"/>
    <w:rsid w:val="00C55F66"/>
    <w:rsid w:val="00C56412"/>
    <w:rsid w:val="00C56B16"/>
    <w:rsid w:val="00C56BDB"/>
    <w:rsid w:val="00C56DE4"/>
    <w:rsid w:val="00C6043B"/>
    <w:rsid w:val="00C608D4"/>
    <w:rsid w:val="00C60A1A"/>
    <w:rsid w:val="00C60A64"/>
    <w:rsid w:val="00C60A6E"/>
    <w:rsid w:val="00C60FC6"/>
    <w:rsid w:val="00C614E3"/>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5E"/>
    <w:rsid w:val="00C71582"/>
    <w:rsid w:val="00C71690"/>
    <w:rsid w:val="00C717FE"/>
    <w:rsid w:val="00C719BF"/>
    <w:rsid w:val="00C71BB5"/>
    <w:rsid w:val="00C73E5A"/>
    <w:rsid w:val="00C73EEA"/>
    <w:rsid w:val="00C73EEB"/>
    <w:rsid w:val="00C74173"/>
    <w:rsid w:val="00C742D3"/>
    <w:rsid w:val="00C74737"/>
    <w:rsid w:val="00C74C23"/>
    <w:rsid w:val="00C75059"/>
    <w:rsid w:val="00C7549E"/>
    <w:rsid w:val="00C756B5"/>
    <w:rsid w:val="00C75DE3"/>
    <w:rsid w:val="00C764C2"/>
    <w:rsid w:val="00C767A6"/>
    <w:rsid w:val="00C76BAE"/>
    <w:rsid w:val="00C76C72"/>
    <w:rsid w:val="00C76F7B"/>
    <w:rsid w:val="00C77722"/>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3DE"/>
    <w:rsid w:val="00C83A13"/>
    <w:rsid w:val="00C84287"/>
    <w:rsid w:val="00C85A0E"/>
    <w:rsid w:val="00C85A95"/>
    <w:rsid w:val="00C85B44"/>
    <w:rsid w:val="00C85D80"/>
    <w:rsid w:val="00C85F5D"/>
    <w:rsid w:val="00C861DA"/>
    <w:rsid w:val="00C8647F"/>
    <w:rsid w:val="00C868B9"/>
    <w:rsid w:val="00C86904"/>
    <w:rsid w:val="00C86BDB"/>
    <w:rsid w:val="00C875BA"/>
    <w:rsid w:val="00C87A3D"/>
    <w:rsid w:val="00C905CB"/>
    <w:rsid w:val="00C9068C"/>
    <w:rsid w:val="00C90850"/>
    <w:rsid w:val="00C90862"/>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97D62"/>
    <w:rsid w:val="00CA00F8"/>
    <w:rsid w:val="00CA0EB8"/>
    <w:rsid w:val="00CA17A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D82"/>
    <w:rsid w:val="00CB5EE9"/>
    <w:rsid w:val="00CB5FF1"/>
    <w:rsid w:val="00CB6192"/>
    <w:rsid w:val="00CB67B1"/>
    <w:rsid w:val="00CB6C4E"/>
    <w:rsid w:val="00CB72B0"/>
    <w:rsid w:val="00CB73D0"/>
    <w:rsid w:val="00CB796A"/>
    <w:rsid w:val="00CC0046"/>
    <w:rsid w:val="00CC123C"/>
    <w:rsid w:val="00CC167D"/>
    <w:rsid w:val="00CC1853"/>
    <w:rsid w:val="00CC1871"/>
    <w:rsid w:val="00CC25B9"/>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C0C"/>
    <w:rsid w:val="00CD43BD"/>
    <w:rsid w:val="00CD4BE7"/>
    <w:rsid w:val="00CD4C7B"/>
    <w:rsid w:val="00CD4E0C"/>
    <w:rsid w:val="00CD530B"/>
    <w:rsid w:val="00CD571C"/>
    <w:rsid w:val="00CD5C8A"/>
    <w:rsid w:val="00CD5DF7"/>
    <w:rsid w:val="00CD5E54"/>
    <w:rsid w:val="00CD604E"/>
    <w:rsid w:val="00CD6857"/>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83"/>
    <w:rsid w:val="00CF04A8"/>
    <w:rsid w:val="00CF07FE"/>
    <w:rsid w:val="00CF18BD"/>
    <w:rsid w:val="00CF1917"/>
    <w:rsid w:val="00CF1A05"/>
    <w:rsid w:val="00CF1E1E"/>
    <w:rsid w:val="00CF239C"/>
    <w:rsid w:val="00CF2672"/>
    <w:rsid w:val="00CF2D34"/>
    <w:rsid w:val="00CF3558"/>
    <w:rsid w:val="00CF3C7F"/>
    <w:rsid w:val="00CF3DC2"/>
    <w:rsid w:val="00CF4453"/>
    <w:rsid w:val="00CF4CB6"/>
    <w:rsid w:val="00CF4F3E"/>
    <w:rsid w:val="00CF50A8"/>
    <w:rsid w:val="00CF518E"/>
    <w:rsid w:val="00CF5564"/>
    <w:rsid w:val="00CF55C4"/>
    <w:rsid w:val="00CF5F90"/>
    <w:rsid w:val="00CF6607"/>
    <w:rsid w:val="00CF6864"/>
    <w:rsid w:val="00CF6A17"/>
    <w:rsid w:val="00CF7027"/>
    <w:rsid w:val="00CF732D"/>
    <w:rsid w:val="00CF76D2"/>
    <w:rsid w:val="00CF7E26"/>
    <w:rsid w:val="00D00167"/>
    <w:rsid w:val="00D00EF8"/>
    <w:rsid w:val="00D00F68"/>
    <w:rsid w:val="00D01157"/>
    <w:rsid w:val="00D01274"/>
    <w:rsid w:val="00D01276"/>
    <w:rsid w:val="00D017BA"/>
    <w:rsid w:val="00D032FE"/>
    <w:rsid w:val="00D033D0"/>
    <w:rsid w:val="00D039D4"/>
    <w:rsid w:val="00D03ED4"/>
    <w:rsid w:val="00D03FC1"/>
    <w:rsid w:val="00D045C2"/>
    <w:rsid w:val="00D0480C"/>
    <w:rsid w:val="00D056F6"/>
    <w:rsid w:val="00D07386"/>
    <w:rsid w:val="00D0770C"/>
    <w:rsid w:val="00D07C42"/>
    <w:rsid w:val="00D07CB3"/>
    <w:rsid w:val="00D07E85"/>
    <w:rsid w:val="00D10724"/>
    <w:rsid w:val="00D10ABF"/>
    <w:rsid w:val="00D10AE0"/>
    <w:rsid w:val="00D10E99"/>
    <w:rsid w:val="00D11650"/>
    <w:rsid w:val="00D11722"/>
    <w:rsid w:val="00D12009"/>
    <w:rsid w:val="00D1211B"/>
    <w:rsid w:val="00D12B98"/>
    <w:rsid w:val="00D13542"/>
    <w:rsid w:val="00D144BD"/>
    <w:rsid w:val="00D14635"/>
    <w:rsid w:val="00D15E3A"/>
    <w:rsid w:val="00D15FEF"/>
    <w:rsid w:val="00D1637D"/>
    <w:rsid w:val="00D167C6"/>
    <w:rsid w:val="00D168E2"/>
    <w:rsid w:val="00D16960"/>
    <w:rsid w:val="00D16F66"/>
    <w:rsid w:val="00D170A9"/>
    <w:rsid w:val="00D17500"/>
    <w:rsid w:val="00D17CF3"/>
    <w:rsid w:val="00D2089E"/>
    <w:rsid w:val="00D20D5B"/>
    <w:rsid w:val="00D214FD"/>
    <w:rsid w:val="00D217E5"/>
    <w:rsid w:val="00D219B5"/>
    <w:rsid w:val="00D2256D"/>
    <w:rsid w:val="00D22870"/>
    <w:rsid w:val="00D2350C"/>
    <w:rsid w:val="00D24031"/>
    <w:rsid w:val="00D24587"/>
    <w:rsid w:val="00D245F8"/>
    <w:rsid w:val="00D25480"/>
    <w:rsid w:val="00D255A6"/>
    <w:rsid w:val="00D25F3D"/>
    <w:rsid w:val="00D2759B"/>
    <w:rsid w:val="00D27CB9"/>
    <w:rsid w:val="00D27DBF"/>
    <w:rsid w:val="00D27E6E"/>
    <w:rsid w:val="00D27FA8"/>
    <w:rsid w:val="00D302E8"/>
    <w:rsid w:val="00D31A1B"/>
    <w:rsid w:val="00D31A60"/>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0A9"/>
    <w:rsid w:val="00D371AD"/>
    <w:rsid w:val="00D372D5"/>
    <w:rsid w:val="00D37653"/>
    <w:rsid w:val="00D3765C"/>
    <w:rsid w:val="00D3792D"/>
    <w:rsid w:val="00D40334"/>
    <w:rsid w:val="00D41682"/>
    <w:rsid w:val="00D419CA"/>
    <w:rsid w:val="00D423FB"/>
    <w:rsid w:val="00D42A93"/>
    <w:rsid w:val="00D42B24"/>
    <w:rsid w:val="00D43250"/>
    <w:rsid w:val="00D43388"/>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3E0"/>
    <w:rsid w:val="00D517BB"/>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33B"/>
    <w:rsid w:val="00D61C6D"/>
    <w:rsid w:val="00D61E98"/>
    <w:rsid w:val="00D62E19"/>
    <w:rsid w:val="00D63232"/>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799"/>
    <w:rsid w:val="00D83E45"/>
    <w:rsid w:val="00D83FC9"/>
    <w:rsid w:val="00D8408E"/>
    <w:rsid w:val="00D84A1C"/>
    <w:rsid w:val="00D84D3A"/>
    <w:rsid w:val="00D85153"/>
    <w:rsid w:val="00D854BE"/>
    <w:rsid w:val="00D85B7B"/>
    <w:rsid w:val="00D87119"/>
    <w:rsid w:val="00D87599"/>
    <w:rsid w:val="00D87E00"/>
    <w:rsid w:val="00D87E24"/>
    <w:rsid w:val="00D90678"/>
    <w:rsid w:val="00D907C5"/>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4499"/>
    <w:rsid w:val="00DA46A7"/>
    <w:rsid w:val="00DA5D90"/>
    <w:rsid w:val="00DA63AE"/>
    <w:rsid w:val="00DA6A26"/>
    <w:rsid w:val="00DA6ADD"/>
    <w:rsid w:val="00DA731A"/>
    <w:rsid w:val="00DA7A03"/>
    <w:rsid w:val="00DA7A85"/>
    <w:rsid w:val="00DA7F5D"/>
    <w:rsid w:val="00DB0197"/>
    <w:rsid w:val="00DB041B"/>
    <w:rsid w:val="00DB0543"/>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77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DC5"/>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9D9"/>
    <w:rsid w:val="00DE1A7F"/>
    <w:rsid w:val="00DE20CA"/>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1E2"/>
    <w:rsid w:val="00DF1357"/>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1258"/>
    <w:rsid w:val="00E036E5"/>
    <w:rsid w:val="00E039AD"/>
    <w:rsid w:val="00E039F8"/>
    <w:rsid w:val="00E03C30"/>
    <w:rsid w:val="00E0431F"/>
    <w:rsid w:val="00E0446A"/>
    <w:rsid w:val="00E05559"/>
    <w:rsid w:val="00E0579B"/>
    <w:rsid w:val="00E05CE9"/>
    <w:rsid w:val="00E05DA9"/>
    <w:rsid w:val="00E05E63"/>
    <w:rsid w:val="00E066A2"/>
    <w:rsid w:val="00E075DC"/>
    <w:rsid w:val="00E102B2"/>
    <w:rsid w:val="00E10553"/>
    <w:rsid w:val="00E12630"/>
    <w:rsid w:val="00E14667"/>
    <w:rsid w:val="00E16139"/>
    <w:rsid w:val="00E165E1"/>
    <w:rsid w:val="00E167D5"/>
    <w:rsid w:val="00E16FDD"/>
    <w:rsid w:val="00E17A66"/>
    <w:rsid w:val="00E20819"/>
    <w:rsid w:val="00E21AEE"/>
    <w:rsid w:val="00E21C13"/>
    <w:rsid w:val="00E22FEC"/>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8C5"/>
    <w:rsid w:val="00E32F4B"/>
    <w:rsid w:val="00E33359"/>
    <w:rsid w:val="00E336F8"/>
    <w:rsid w:val="00E341B3"/>
    <w:rsid w:val="00E347E4"/>
    <w:rsid w:val="00E34915"/>
    <w:rsid w:val="00E35484"/>
    <w:rsid w:val="00E35C6E"/>
    <w:rsid w:val="00E35E39"/>
    <w:rsid w:val="00E369E6"/>
    <w:rsid w:val="00E36D65"/>
    <w:rsid w:val="00E36E08"/>
    <w:rsid w:val="00E36F26"/>
    <w:rsid w:val="00E3713C"/>
    <w:rsid w:val="00E37BC4"/>
    <w:rsid w:val="00E40433"/>
    <w:rsid w:val="00E414CE"/>
    <w:rsid w:val="00E41C1C"/>
    <w:rsid w:val="00E4241E"/>
    <w:rsid w:val="00E43266"/>
    <w:rsid w:val="00E432D5"/>
    <w:rsid w:val="00E44382"/>
    <w:rsid w:val="00E449B4"/>
    <w:rsid w:val="00E45C45"/>
    <w:rsid w:val="00E46F44"/>
    <w:rsid w:val="00E4710A"/>
    <w:rsid w:val="00E471CF"/>
    <w:rsid w:val="00E47950"/>
    <w:rsid w:val="00E47B23"/>
    <w:rsid w:val="00E5003D"/>
    <w:rsid w:val="00E509BC"/>
    <w:rsid w:val="00E523A2"/>
    <w:rsid w:val="00E52443"/>
    <w:rsid w:val="00E52BF4"/>
    <w:rsid w:val="00E53C7E"/>
    <w:rsid w:val="00E5420B"/>
    <w:rsid w:val="00E55AFE"/>
    <w:rsid w:val="00E566E0"/>
    <w:rsid w:val="00E56AA9"/>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0EE"/>
    <w:rsid w:val="00E6419F"/>
    <w:rsid w:val="00E64700"/>
    <w:rsid w:val="00E65176"/>
    <w:rsid w:val="00E65432"/>
    <w:rsid w:val="00E65C74"/>
    <w:rsid w:val="00E662FC"/>
    <w:rsid w:val="00E66D29"/>
    <w:rsid w:val="00E66DF1"/>
    <w:rsid w:val="00E66E40"/>
    <w:rsid w:val="00E66FB5"/>
    <w:rsid w:val="00E6753B"/>
    <w:rsid w:val="00E678A4"/>
    <w:rsid w:val="00E70307"/>
    <w:rsid w:val="00E70D7B"/>
    <w:rsid w:val="00E7304C"/>
    <w:rsid w:val="00E733FF"/>
    <w:rsid w:val="00E738C3"/>
    <w:rsid w:val="00E73D7E"/>
    <w:rsid w:val="00E73FED"/>
    <w:rsid w:val="00E741CD"/>
    <w:rsid w:val="00E7448B"/>
    <w:rsid w:val="00E74B8B"/>
    <w:rsid w:val="00E75222"/>
    <w:rsid w:val="00E75918"/>
    <w:rsid w:val="00E760C6"/>
    <w:rsid w:val="00E762F9"/>
    <w:rsid w:val="00E76A6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4D2"/>
    <w:rsid w:val="00E85A89"/>
    <w:rsid w:val="00E8631C"/>
    <w:rsid w:val="00E864AA"/>
    <w:rsid w:val="00E86998"/>
    <w:rsid w:val="00E86A60"/>
    <w:rsid w:val="00E86EFA"/>
    <w:rsid w:val="00E8742B"/>
    <w:rsid w:val="00E87CFC"/>
    <w:rsid w:val="00E903E6"/>
    <w:rsid w:val="00E90438"/>
    <w:rsid w:val="00E90921"/>
    <w:rsid w:val="00E90DFF"/>
    <w:rsid w:val="00E9152B"/>
    <w:rsid w:val="00E919FD"/>
    <w:rsid w:val="00E925B6"/>
    <w:rsid w:val="00E929C4"/>
    <w:rsid w:val="00E92B50"/>
    <w:rsid w:val="00E9327E"/>
    <w:rsid w:val="00E9343D"/>
    <w:rsid w:val="00E93519"/>
    <w:rsid w:val="00E93778"/>
    <w:rsid w:val="00E938F6"/>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050"/>
    <w:rsid w:val="00EA14A1"/>
    <w:rsid w:val="00EA1696"/>
    <w:rsid w:val="00EA1877"/>
    <w:rsid w:val="00EA1888"/>
    <w:rsid w:val="00EA223F"/>
    <w:rsid w:val="00EA24BB"/>
    <w:rsid w:val="00EA2577"/>
    <w:rsid w:val="00EA274E"/>
    <w:rsid w:val="00EA2E42"/>
    <w:rsid w:val="00EA306C"/>
    <w:rsid w:val="00EA3863"/>
    <w:rsid w:val="00EA3A5F"/>
    <w:rsid w:val="00EA47F6"/>
    <w:rsid w:val="00EA53B2"/>
    <w:rsid w:val="00EA546E"/>
    <w:rsid w:val="00EA7411"/>
    <w:rsid w:val="00EB0011"/>
    <w:rsid w:val="00EB07F4"/>
    <w:rsid w:val="00EB1DCA"/>
    <w:rsid w:val="00EB256B"/>
    <w:rsid w:val="00EB2BB6"/>
    <w:rsid w:val="00EB3070"/>
    <w:rsid w:val="00EB36A5"/>
    <w:rsid w:val="00EB52C0"/>
    <w:rsid w:val="00EB5B2F"/>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AFF"/>
    <w:rsid w:val="00ED2C73"/>
    <w:rsid w:val="00ED32D4"/>
    <w:rsid w:val="00ED4B1A"/>
    <w:rsid w:val="00ED4FBA"/>
    <w:rsid w:val="00ED540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DDF"/>
    <w:rsid w:val="00EE797F"/>
    <w:rsid w:val="00EF0410"/>
    <w:rsid w:val="00EF1EAB"/>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388"/>
    <w:rsid w:val="00F07869"/>
    <w:rsid w:val="00F10052"/>
    <w:rsid w:val="00F101A8"/>
    <w:rsid w:val="00F12C4F"/>
    <w:rsid w:val="00F1369D"/>
    <w:rsid w:val="00F13C89"/>
    <w:rsid w:val="00F14CA7"/>
    <w:rsid w:val="00F14F97"/>
    <w:rsid w:val="00F154AE"/>
    <w:rsid w:val="00F15B22"/>
    <w:rsid w:val="00F15E4F"/>
    <w:rsid w:val="00F160E0"/>
    <w:rsid w:val="00F1688B"/>
    <w:rsid w:val="00F16B07"/>
    <w:rsid w:val="00F2026E"/>
    <w:rsid w:val="00F20401"/>
    <w:rsid w:val="00F20804"/>
    <w:rsid w:val="00F21F0A"/>
    <w:rsid w:val="00F2209C"/>
    <w:rsid w:val="00F2210A"/>
    <w:rsid w:val="00F22634"/>
    <w:rsid w:val="00F2384F"/>
    <w:rsid w:val="00F23D58"/>
    <w:rsid w:val="00F23FA6"/>
    <w:rsid w:val="00F241D8"/>
    <w:rsid w:val="00F2440B"/>
    <w:rsid w:val="00F25DDA"/>
    <w:rsid w:val="00F261E1"/>
    <w:rsid w:val="00F2633C"/>
    <w:rsid w:val="00F26BF7"/>
    <w:rsid w:val="00F273DD"/>
    <w:rsid w:val="00F27B4B"/>
    <w:rsid w:val="00F30999"/>
    <w:rsid w:val="00F30B2A"/>
    <w:rsid w:val="00F312BA"/>
    <w:rsid w:val="00F315B0"/>
    <w:rsid w:val="00F318E8"/>
    <w:rsid w:val="00F31A67"/>
    <w:rsid w:val="00F31AF6"/>
    <w:rsid w:val="00F31FE4"/>
    <w:rsid w:val="00F32D31"/>
    <w:rsid w:val="00F342C9"/>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47D"/>
    <w:rsid w:val="00F44DE2"/>
    <w:rsid w:val="00F451F7"/>
    <w:rsid w:val="00F45300"/>
    <w:rsid w:val="00F45930"/>
    <w:rsid w:val="00F459B6"/>
    <w:rsid w:val="00F45B06"/>
    <w:rsid w:val="00F45C7B"/>
    <w:rsid w:val="00F46189"/>
    <w:rsid w:val="00F461D8"/>
    <w:rsid w:val="00F466E7"/>
    <w:rsid w:val="00F46700"/>
    <w:rsid w:val="00F47B08"/>
    <w:rsid w:val="00F47B84"/>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C78"/>
    <w:rsid w:val="00F70E1A"/>
    <w:rsid w:val="00F71B89"/>
    <w:rsid w:val="00F71DDC"/>
    <w:rsid w:val="00F724CA"/>
    <w:rsid w:val="00F726E8"/>
    <w:rsid w:val="00F730EF"/>
    <w:rsid w:val="00F7353C"/>
    <w:rsid w:val="00F737A6"/>
    <w:rsid w:val="00F74716"/>
    <w:rsid w:val="00F74EEB"/>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857"/>
    <w:rsid w:val="00F82DA4"/>
    <w:rsid w:val="00F82F09"/>
    <w:rsid w:val="00F8304F"/>
    <w:rsid w:val="00F83175"/>
    <w:rsid w:val="00F83218"/>
    <w:rsid w:val="00F8341D"/>
    <w:rsid w:val="00F835F0"/>
    <w:rsid w:val="00F839DF"/>
    <w:rsid w:val="00F83F72"/>
    <w:rsid w:val="00F846C9"/>
    <w:rsid w:val="00F846DF"/>
    <w:rsid w:val="00F85296"/>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408D"/>
    <w:rsid w:val="00F941DF"/>
    <w:rsid w:val="00F9479D"/>
    <w:rsid w:val="00F94B89"/>
    <w:rsid w:val="00F94F18"/>
    <w:rsid w:val="00F94F4D"/>
    <w:rsid w:val="00F95754"/>
    <w:rsid w:val="00F959A5"/>
    <w:rsid w:val="00F95E31"/>
    <w:rsid w:val="00F960F7"/>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12B"/>
    <w:rsid w:val="00FA4574"/>
    <w:rsid w:val="00FA4622"/>
    <w:rsid w:val="00FA4749"/>
    <w:rsid w:val="00FA48FA"/>
    <w:rsid w:val="00FA4B58"/>
    <w:rsid w:val="00FA5265"/>
    <w:rsid w:val="00FA554F"/>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2928"/>
    <w:rsid w:val="00FB338C"/>
    <w:rsid w:val="00FB36FA"/>
    <w:rsid w:val="00FB381B"/>
    <w:rsid w:val="00FB3C71"/>
    <w:rsid w:val="00FB4546"/>
    <w:rsid w:val="00FB4B3E"/>
    <w:rsid w:val="00FB5375"/>
    <w:rsid w:val="00FB62DE"/>
    <w:rsid w:val="00FB6EFD"/>
    <w:rsid w:val="00FB724C"/>
    <w:rsid w:val="00FB760E"/>
    <w:rsid w:val="00FB7B6B"/>
    <w:rsid w:val="00FB7DAD"/>
    <w:rsid w:val="00FC0283"/>
    <w:rsid w:val="00FC036F"/>
    <w:rsid w:val="00FC0FC2"/>
    <w:rsid w:val="00FC1192"/>
    <w:rsid w:val="00FC11AB"/>
    <w:rsid w:val="00FC11FF"/>
    <w:rsid w:val="00FC1345"/>
    <w:rsid w:val="00FC1B6A"/>
    <w:rsid w:val="00FC1EC5"/>
    <w:rsid w:val="00FC233D"/>
    <w:rsid w:val="00FC28B8"/>
    <w:rsid w:val="00FC3570"/>
    <w:rsid w:val="00FC3A9C"/>
    <w:rsid w:val="00FC3BE7"/>
    <w:rsid w:val="00FC3D10"/>
    <w:rsid w:val="00FC5260"/>
    <w:rsid w:val="00FC6034"/>
    <w:rsid w:val="00FC62A0"/>
    <w:rsid w:val="00FC7453"/>
    <w:rsid w:val="00FD0B57"/>
    <w:rsid w:val="00FD0BF4"/>
    <w:rsid w:val="00FD10F7"/>
    <w:rsid w:val="00FD112E"/>
    <w:rsid w:val="00FD131E"/>
    <w:rsid w:val="00FD18BA"/>
    <w:rsid w:val="00FD18DD"/>
    <w:rsid w:val="00FD28AE"/>
    <w:rsid w:val="00FD28FD"/>
    <w:rsid w:val="00FD2C9B"/>
    <w:rsid w:val="00FD360B"/>
    <w:rsid w:val="00FD3859"/>
    <w:rsid w:val="00FD3AA4"/>
    <w:rsid w:val="00FD433E"/>
    <w:rsid w:val="00FD53BF"/>
    <w:rsid w:val="00FD66CE"/>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character" w:styleId="FollowedHyperlink">
    <w:name w:val="FollowedHyperlink"/>
    <w:basedOn w:val="DefaultParagraphFont"/>
    <w:rsid w:val="00FB5375"/>
    <w:rPr>
      <w:color w:val="954F72" w:themeColor="followedHyperlink"/>
      <w:u w:val="single"/>
    </w:rPr>
  </w:style>
  <w:style w:type="character" w:customStyle="1" w:styleId="B1Char1">
    <w:name w:val="B1 Char1"/>
    <w:qFormat/>
    <w:locked/>
    <w:rsid w:val="008F06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24244">
      <w:bodyDiv w:val="1"/>
      <w:marLeft w:val="0"/>
      <w:marRight w:val="0"/>
      <w:marTop w:val="0"/>
      <w:marBottom w:val="0"/>
      <w:divBdr>
        <w:top w:val="none" w:sz="0" w:space="0" w:color="auto"/>
        <w:left w:val="none" w:sz="0" w:space="0" w:color="auto"/>
        <w:bottom w:val="none" w:sz="0" w:space="0" w:color="auto"/>
        <w:right w:val="none" w:sz="0" w:space="0" w:color="auto"/>
      </w:divBdr>
      <w:divsChild>
        <w:div w:id="1605960968">
          <w:marLeft w:val="0"/>
          <w:marRight w:val="0"/>
          <w:marTop w:val="0"/>
          <w:marBottom w:val="0"/>
          <w:divBdr>
            <w:top w:val="none" w:sz="0" w:space="0" w:color="auto"/>
            <w:left w:val="none" w:sz="0" w:space="0" w:color="auto"/>
            <w:bottom w:val="none" w:sz="0" w:space="0" w:color="auto"/>
            <w:right w:val="none" w:sz="0" w:space="0" w:color="auto"/>
          </w:divBdr>
          <w:divsChild>
            <w:div w:id="448012226">
              <w:marLeft w:val="0"/>
              <w:marRight w:val="0"/>
              <w:marTop w:val="0"/>
              <w:marBottom w:val="0"/>
              <w:divBdr>
                <w:top w:val="none" w:sz="0" w:space="0" w:color="auto"/>
                <w:left w:val="none" w:sz="0" w:space="0" w:color="auto"/>
                <w:bottom w:val="none" w:sz="0" w:space="0" w:color="auto"/>
                <w:right w:val="none" w:sz="0" w:space="0" w:color="auto"/>
              </w:divBdr>
              <w:divsChild>
                <w:div w:id="975573584">
                  <w:marLeft w:val="0"/>
                  <w:marRight w:val="0"/>
                  <w:marTop w:val="0"/>
                  <w:marBottom w:val="0"/>
                  <w:divBdr>
                    <w:top w:val="none" w:sz="0" w:space="0" w:color="auto"/>
                    <w:left w:val="none" w:sz="0" w:space="0" w:color="auto"/>
                    <w:bottom w:val="none" w:sz="0" w:space="0" w:color="auto"/>
                    <w:right w:val="none" w:sz="0" w:space="0" w:color="auto"/>
                  </w:divBdr>
                  <w:divsChild>
                    <w:div w:id="15309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01583768">
      <w:bodyDiv w:val="1"/>
      <w:marLeft w:val="0"/>
      <w:marRight w:val="0"/>
      <w:marTop w:val="0"/>
      <w:marBottom w:val="0"/>
      <w:divBdr>
        <w:top w:val="none" w:sz="0" w:space="0" w:color="auto"/>
        <w:left w:val="none" w:sz="0" w:space="0" w:color="auto"/>
        <w:bottom w:val="none" w:sz="0" w:space="0" w:color="auto"/>
        <w:right w:val="none" w:sz="0" w:space="0" w:color="auto"/>
      </w:divBdr>
      <w:divsChild>
        <w:div w:id="207453038">
          <w:marLeft w:val="0"/>
          <w:marRight w:val="0"/>
          <w:marTop w:val="0"/>
          <w:marBottom w:val="0"/>
          <w:divBdr>
            <w:top w:val="none" w:sz="0" w:space="0" w:color="auto"/>
            <w:left w:val="none" w:sz="0" w:space="0" w:color="auto"/>
            <w:bottom w:val="none" w:sz="0" w:space="0" w:color="auto"/>
            <w:right w:val="none" w:sz="0" w:space="0" w:color="auto"/>
          </w:divBdr>
          <w:divsChild>
            <w:div w:id="1361052449">
              <w:marLeft w:val="0"/>
              <w:marRight w:val="0"/>
              <w:marTop w:val="0"/>
              <w:marBottom w:val="0"/>
              <w:divBdr>
                <w:top w:val="none" w:sz="0" w:space="0" w:color="auto"/>
                <w:left w:val="none" w:sz="0" w:space="0" w:color="auto"/>
                <w:bottom w:val="none" w:sz="0" w:space="0" w:color="auto"/>
                <w:right w:val="none" w:sz="0" w:space="0" w:color="auto"/>
              </w:divBdr>
              <w:divsChild>
                <w:div w:id="729228459">
                  <w:marLeft w:val="0"/>
                  <w:marRight w:val="0"/>
                  <w:marTop w:val="0"/>
                  <w:marBottom w:val="0"/>
                  <w:divBdr>
                    <w:top w:val="none" w:sz="0" w:space="0" w:color="auto"/>
                    <w:left w:val="none" w:sz="0" w:space="0" w:color="auto"/>
                    <w:bottom w:val="none" w:sz="0" w:space="0" w:color="auto"/>
                    <w:right w:val="none" w:sz="0" w:space="0" w:color="auto"/>
                  </w:divBdr>
                  <w:divsChild>
                    <w:div w:id="1330330916">
                      <w:marLeft w:val="0"/>
                      <w:marRight w:val="0"/>
                      <w:marTop w:val="0"/>
                      <w:marBottom w:val="0"/>
                      <w:divBdr>
                        <w:top w:val="none" w:sz="0" w:space="0" w:color="auto"/>
                        <w:left w:val="none" w:sz="0" w:space="0" w:color="auto"/>
                        <w:bottom w:val="none" w:sz="0" w:space="0" w:color="auto"/>
                        <w:right w:val="none" w:sz="0" w:space="0" w:color="auto"/>
                      </w:divBdr>
                      <w:divsChild>
                        <w:div w:id="120875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70403">
                  <w:marLeft w:val="0"/>
                  <w:marRight w:val="0"/>
                  <w:marTop w:val="0"/>
                  <w:marBottom w:val="0"/>
                  <w:divBdr>
                    <w:top w:val="none" w:sz="0" w:space="0" w:color="auto"/>
                    <w:left w:val="none" w:sz="0" w:space="0" w:color="auto"/>
                    <w:bottom w:val="none" w:sz="0" w:space="0" w:color="auto"/>
                    <w:right w:val="none" w:sz="0" w:space="0" w:color="auto"/>
                  </w:divBdr>
                  <w:divsChild>
                    <w:div w:id="1501459568">
                      <w:marLeft w:val="0"/>
                      <w:marRight w:val="0"/>
                      <w:marTop w:val="0"/>
                      <w:marBottom w:val="0"/>
                      <w:divBdr>
                        <w:top w:val="none" w:sz="0" w:space="0" w:color="auto"/>
                        <w:left w:val="none" w:sz="0" w:space="0" w:color="auto"/>
                        <w:bottom w:val="none" w:sz="0" w:space="0" w:color="auto"/>
                        <w:right w:val="none" w:sz="0" w:space="0" w:color="auto"/>
                      </w:divBdr>
                      <w:divsChild>
                        <w:div w:id="12512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618104">
      <w:bodyDiv w:val="1"/>
      <w:marLeft w:val="0"/>
      <w:marRight w:val="0"/>
      <w:marTop w:val="0"/>
      <w:marBottom w:val="0"/>
      <w:divBdr>
        <w:top w:val="none" w:sz="0" w:space="0" w:color="auto"/>
        <w:left w:val="none" w:sz="0" w:space="0" w:color="auto"/>
        <w:bottom w:val="none" w:sz="0" w:space="0" w:color="auto"/>
        <w:right w:val="none" w:sz="0" w:space="0" w:color="auto"/>
      </w:divBdr>
      <w:divsChild>
        <w:div w:id="804932446">
          <w:marLeft w:val="0"/>
          <w:marRight w:val="0"/>
          <w:marTop w:val="0"/>
          <w:marBottom w:val="0"/>
          <w:divBdr>
            <w:top w:val="none" w:sz="0" w:space="0" w:color="auto"/>
            <w:left w:val="none" w:sz="0" w:space="0" w:color="auto"/>
            <w:bottom w:val="none" w:sz="0" w:space="0" w:color="auto"/>
            <w:right w:val="none" w:sz="0" w:space="0" w:color="auto"/>
          </w:divBdr>
          <w:divsChild>
            <w:div w:id="1320308509">
              <w:marLeft w:val="0"/>
              <w:marRight w:val="0"/>
              <w:marTop w:val="0"/>
              <w:marBottom w:val="0"/>
              <w:divBdr>
                <w:top w:val="none" w:sz="0" w:space="0" w:color="auto"/>
                <w:left w:val="none" w:sz="0" w:space="0" w:color="auto"/>
                <w:bottom w:val="none" w:sz="0" w:space="0" w:color="auto"/>
                <w:right w:val="none" w:sz="0" w:space="0" w:color="auto"/>
              </w:divBdr>
              <w:divsChild>
                <w:div w:id="1062872222">
                  <w:marLeft w:val="0"/>
                  <w:marRight w:val="0"/>
                  <w:marTop w:val="0"/>
                  <w:marBottom w:val="0"/>
                  <w:divBdr>
                    <w:top w:val="none" w:sz="0" w:space="0" w:color="auto"/>
                    <w:left w:val="none" w:sz="0" w:space="0" w:color="auto"/>
                    <w:bottom w:val="none" w:sz="0" w:space="0" w:color="auto"/>
                    <w:right w:val="none" w:sz="0" w:space="0" w:color="auto"/>
                  </w:divBdr>
                  <w:divsChild>
                    <w:div w:id="3840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3</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12</cp:revision>
  <dcterms:created xsi:type="dcterms:W3CDTF">2023-11-02T09:30:00Z</dcterms:created>
  <dcterms:modified xsi:type="dcterms:W3CDTF">2023-11-02T12:04:00Z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